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81" w:rsidRPr="00AC723E" w:rsidRDefault="001F2681" w:rsidP="00047E8D">
      <w:pPr>
        <w:jc w:val="center"/>
        <w:rPr>
          <w:rFonts w:ascii="黑体" w:eastAsia="黑体" w:hAnsi="黑体"/>
          <w:b/>
          <w:sz w:val="32"/>
          <w:szCs w:val="32"/>
        </w:rPr>
      </w:pPr>
      <w:r w:rsidRPr="004D167C">
        <w:rPr>
          <w:rFonts w:eastAsia="黑体"/>
          <w:b/>
          <w:sz w:val="32"/>
          <w:szCs w:val="32"/>
        </w:rPr>
        <w:t>2018-2019</w:t>
      </w:r>
      <w:r w:rsidRPr="00AC723E">
        <w:rPr>
          <w:rFonts w:ascii="黑体" w:eastAsia="黑体" w:hAnsi="黑体" w:hint="eastAsia"/>
          <w:b/>
          <w:sz w:val="32"/>
          <w:szCs w:val="32"/>
        </w:rPr>
        <w:t>学年度上学期</w:t>
      </w:r>
      <w:r>
        <w:rPr>
          <w:rFonts w:ascii="黑体" w:eastAsia="黑体" w:hAnsi="黑体" w:hint="eastAsia"/>
          <w:b/>
          <w:sz w:val="32"/>
          <w:szCs w:val="32"/>
        </w:rPr>
        <w:t>期末</w:t>
      </w:r>
      <w:r w:rsidRPr="00AC723E">
        <w:rPr>
          <w:rFonts w:ascii="黑体" w:eastAsia="黑体" w:hAnsi="黑体" w:hint="eastAsia"/>
          <w:b/>
          <w:sz w:val="32"/>
          <w:szCs w:val="32"/>
        </w:rPr>
        <w:t>教学质量检测</w:t>
      </w:r>
    </w:p>
    <w:p w:rsidR="001F2681" w:rsidRPr="00AC723E" w:rsidRDefault="001F2681" w:rsidP="00047E8D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初一</w:t>
      </w:r>
      <w:r w:rsidRPr="00AC723E">
        <w:rPr>
          <w:rFonts w:ascii="黑体" w:eastAsia="黑体" w:hAnsi="黑体" w:hint="eastAsia"/>
          <w:b/>
          <w:sz w:val="32"/>
          <w:szCs w:val="32"/>
        </w:rPr>
        <w:t>语文学科质量分析</w:t>
      </w:r>
    </w:p>
    <w:p w:rsidR="001F2681" w:rsidRPr="008A7BB5" w:rsidRDefault="001F2681" w:rsidP="004D167C">
      <w:pPr>
        <w:spacing w:line="44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一、试卷特点</w:t>
      </w:r>
    </w:p>
    <w:p w:rsidR="001F2681" w:rsidRPr="008A7BB5" w:rsidRDefault="001F2681" w:rsidP="004D167C">
      <w:pPr>
        <w:pStyle w:val="NormalWeb"/>
        <w:shd w:val="clear" w:color="auto" w:fill="FFFFFF"/>
        <w:spacing w:before="0" w:beforeAutospacing="0" w:after="0" w:afterAutospacing="0" w:line="440" w:lineRule="exact"/>
        <w:ind w:firstLine="482"/>
        <w:rPr>
          <w:color w:val="000000"/>
          <w:sz w:val="21"/>
          <w:szCs w:val="21"/>
        </w:rPr>
      </w:pPr>
      <w:r w:rsidRPr="008A7BB5">
        <w:rPr>
          <w:rFonts w:hint="eastAsia"/>
          <w:color w:val="000000"/>
          <w:sz w:val="21"/>
          <w:szCs w:val="21"/>
        </w:rPr>
        <w:t>本试题依据《语文课程标准》的要求和教材的内容范围进行命题，试题源于教材，大小阅读题都回归课</w:t>
      </w:r>
      <w:r>
        <w:rPr>
          <w:rFonts w:hint="eastAsia"/>
          <w:color w:val="000000"/>
          <w:sz w:val="21"/>
          <w:szCs w:val="21"/>
        </w:rPr>
        <w:t>文</w:t>
      </w:r>
      <w:r w:rsidRPr="008A7BB5">
        <w:rPr>
          <w:rFonts w:hint="eastAsia"/>
          <w:color w:val="000000"/>
          <w:sz w:val="21"/>
          <w:szCs w:val="21"/>
        </w:rPr>
        <w:t>。主客观试题的比例基本合理，题量适中。试题能重</w:t>
      </w:r>
      <w:r w:rsidRPr="008A7BB5">
        <w:rPr>
          <w:rFonts w:cs="Arial" w:hint="eastAsia"/>
          <w:bCs/>
          <w:color w:val="000000"/>
          <w:sz w:val="21"/>
          <w:szCs w:val="21"/>
        </w:rPr>
        <w:t>视学生语文基础知识的积累，注重学生良好阅读习惯的培养，突出能力考查，</w:t>
      </w:r>
      <w:r w:rsidRPr="008A7BB5">
        <w:rPr>
          <w:rFonts w:hint="eastAsia"/>
          <w:color w:val="000000"/>
          <w:sz w:val="21"/>
          <w:szCs w:val="21"/>
        </w:rPr>
        <w:t>考查知识覆盖面广。试卷结构板块合理；题型能主客观题结合，符合语文课的特点；试题难度比例为</w:t>
      </w:r>
      <w:r w:rsidRPr="008A7BB5">
        <w:rPr>
          <w:color w:val="000000"/>
          <w:sz w:val="21"/>
          <w:szCs w:val="21"/>
        </w:rPr>
        <w:t>8:1:1</w:t>
      </w:r>
      <w:r>
        <w:rPr>
          <w:rFonts w:hint="eastAsia"/>
          <w:color w:val="000000"/>
          <w:sz w:val="21"/>
          <w:szCs w:val="21"/>
        </w:rPr>
        <w:t>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ind w:firstLine="420"/>
        <w:rPr>
          <w:rFonts w:ascii="宋体" w:cs="宋体"/>
          <w:color w:val="000000"/>
          <w:szCs w:val="21"/>
        </w:rPr>
      </w:pPr>
      <w:r w:rsidRPr="008A7BB5">
        <w:rPr>
          <w:rFonts w:ascii="宋体" w:hAnsi="宋体" w:cs="宋体" w:hint="eastAsia"/>
          <w:color w:val="000000"/>
          <w:szCs w:val="21"/>
        </w:rPr>
        <w:t>本试卷共有三个部分组成，分别是积累与运用、阅读和写作。阅读题出自课文文段《秋天的怀念》《纪念白求恩》，语基主要考查诗文默写、文学常识辨析、拼音字词、词语筛选、病句修改。阅读考查由古诗鉴赏、文言文阅读、现代文大阅读、小阅读、非连续性文本阅读、名著阅读。古诗鉴赏紧扣词义、意象、句意、写法等进行考查；文言文阅读考查紧扣字词解释、文句翻译、文意把握；现代文大阅读侧重要点概括、写作手法、字词含义、内容把握、人物性格、环境描写考查，小阅读抓住文体特点侧重句意、表达方式、论证方法考查；非连续性文本阅读紧扣文段内容辨析概括、阅读收获考查；名著阅读侧重内容辨析、要点概括；作文是以半命题“有</w:t>
      </w:r>
      <w:r w:rsidRPr="008A7BB5">
        <w:rPr>
          <w:rFonts w:ascii="宋体" w:hAnsi="宋体" w:cs="宋体"/>
          <w:color w:val="000000"/>
          <w:szCs w:val="21"/>
          <w:u w:val="single"/>
        </w:rPr>
        <w:t xml:space="preserve">        </w:t>
      </w:r>
      <w:r w:rsidRPr="008A7BB5">
        <w:rPr>
          <w:rFonts w:ascii="宋体" w:hAnsi="宋体" w:cs="宋体" w:hint="eastAsia"/>
          <w:color w:val="000000"/>
          <w:szCs w:val="21"/>
        </w:rPr>
        <w:t>陪伴的日子”的形式出现，联系学生实际，从生活中选择素材，让学生有话可说。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ind w:firstLine="420"/>
        <w:rPr>
          <w:rFonts w:ascii="宋体" w:cs="宋体"/>
          <w:color w:val="000000"/>
          <w:szCs w:val="21"/>
        </w:rPr>
      </w:pPr>
      <w:r w:rsidRPr="008A7BB5">
        <w:rPr>
          <w:rFonts w:ascii="宋体" w:hAnsi="宋体" w:cs="宋体" w:hint="eastAsia"/>
          <w:color w:val="000000"/>
          <w:szCs w:val="21"/>
        </w:rPr>
        <w:t>试卷知识覆盖面广，重点、难点突出，基础知识考查全面，着重考查对知识的积累与运用考查，充分体现了“以学生发展为本”，有利于学生语文综合能力的培养，为今后初中语文教学指明了方向。</w:t>
      </w:r>
    </w:p>
    <w:p w:rsidR="001F2681" w:rsidRPr="008A7BB5" w:rsidRDefault="001F2681" w:rsidP="004D167C">
      <w:pPr>
        <w:spacing w:line="44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二、试卷内容</w:t>
      </w:r>
    </w:p>
    <w:p w:rsidR="001F2681" w:rsidRPr="008A7BB5" w:rsidRDefault="001F2681" w:rsidP="004D167C">
      <w:pPr>
        <w:spacing w:line="440" w:lineRule="exact"/>
        <w:ind w:firstLineChars="200" w:firstLine="31680"/>
        <w:rPr>
          <w:rFonts w:ascii="宋体"/>
          <w:color w:val="000000"/>
          <w:szCs w:val="21"/>
        </w:rPr>
      </w:pPr>
      <w:r w:rsidRPr="008A7BB5">
        <w:rPr>
          <w:rFonts w:ascii="宋体" w:hAnsi="宋体"/>
          <w:color w:val="000000"/>
          <w:szCs w:val="21"/>
        </w:rPr>
        <w:t>1.</w:t>
      </w:r>
      <w:r w:rsidRPr="008A7BB5">
        <w:rPr>
          <w:rFonts w:ascii="宋体" w:hAnsi="宋体" w:hint="eastAsia"/>
          <w:color w:val="000000"/>
          <w:szCs w:val="21"/>
        </w:rPr>
        <w:t>试卷的考试形式、时间及卷面情况</w:t>
      </w:r>
    </w:p>
    <w:p w:rsidR="001F2681" w:rsidRPr="008A7BB5" w:rsidRDefault="001F2681" w:rsidP="004D167C">
      <w:pPr>
        <w:spacing w:line="440" w:lineRule="exact"/>
        <w:rPr>
          <w:rFonts w:ascii="宋体"/>
          <w:color w:val="000000"/>
          <w:szCs w:val="21"/>
        </w:rPr>
      </w:pPr>
      <w:r w:rsidRPr="008A7BB5">
        <w:rPr>
          <w:rFonts w:ascii="宋体" w:hAnsi="宋体"/>
          <w:color w:val="000000"/>
          <w:szCs w:val="21"/>
        </w:rPr>
        <w:t xml:space="preserve">    </w:t>
      </w:r>
      <w:r w:rsidRPr="008A7BB5">
        <w:rPr>
          <w:rFonts w:ascii="宋体" w:hAnsi="宋体" w:hint="eastAsia"/>
          <w:color w:val="000000"/>
          <w:szCs w:val="21"/>
        </w:rPr>
        <w:t>考试形式：闭卷；考试时间：</w:t>
      </w:r>
      <w:r w:rsidRPr="008A7BB5">
        <w:rPr>
          <w:rFonts w:ascii="宋体" w:hAnsi="宋体"/>
          <w:color w:val="000000"/>
          <w:szCs w:val="21"/>
        </w:rPr>
        <w:t>150</w:t>
      </w:r>
      <w:r w:rsidRPr="008A7BB5">
        <w:rPr>
          <w:rFonts w:ascii="宋体" w:hAnsi="宋体" w:hint="eastAsia"/>
          <w:color w:val="000000"/>
          <w:szCs w:val="21"/>
        </w:rPr>
        <w:t>分钟；卷面总分</w:t>
      </w:r>
      <w:r w:rsidRPr="008A7BB5">
        <w:rPr>
          <w:rFonts w:ascii="宋体" w:hAnsi="宋体"/>
          <w:color w:val="000000"/>
          <w:szCs w:val="21"/>
        </w:rPr>
        <w:t>150</w:t>
      </w:r>
      <w:r w:rsidRPr="008A7BB5">
        <w:rPr>
          <w:rFonts w:ascii="宋体" w:hAnsi="宋体" w:hint="eastAsia"/>
          <w:color w:val="000000"/>
          <w:szCs w:val="21"/>
        </w:rPr>
        <w:t>分；选择题比例：</w:t>
      </w:r>
      <w:r w:rsidRPr="008A7BB5">
        <w:rPr>
          <w:rFonts w:ascii="宋体" w:hAnsi="宋体"/>
          <w:color w:val="000000"/>
          <w:szCs w:val="21"/>
        </w:rPr>
        <w:t>10%</w:t>
      </w:r>
      <w:r w:rsidRPr="008A7BB5">
        <w:rPr>
          <w:rFonts w:ascii="宋体" w:hAnsi="宋体" w:hint="eastAsia"/>
          <w:color w:val="000000"/>
          <w:szCs w:val="21"/>
        </w:rPr>
        <w:t>；非选择题比例</w:t>
      </w:r>
      <w:r w:rsidRPr="008A7BB5">
        <w:rPr>
          <w:rFonts w:ascii="宋体" w:hAnsi="宋体"/>
          <w:color w:val="000000"/>
          <w:szCs w:val="21"/>
        </w:rPr>
        <w:t>90%</w:t>
      </w:r>
      <w:r w:rsidRPr="008A7BB5">
        <w:rPr>
          <w:rFonts w:ascii="宋体" w:hAnsi="宋体" w:hint="eastAsia"/>
          <w:color w:val="000000"/>
          <w:szCs w:val="21"/>
        </w:rPr>
        <w:t>；图表数</w:t>
      </w:r>
      <w:r w:rsidRPr="008A7BB5">
        <w:rPr>
          <w:rFonts w:ascii="宋体" w:hAnsi="宋体"/>
          <w:color w:val="000000"/>
          <w:szCs w:val="21"/>
        </w:rPr>
        <w:t>1</w:t>
      </w:r>
      <w:r w:rsidRPr="008A7BB5">
        <w:rPr>
          <w:rFonts w:ascii="宋体" w:hAnsi="宋体" w:hint="eastAsia"/>
          <w:color w:val="000000"/>
          <w:szCs w:val="21"/>
        </w:rPr>
        <w:t>个；页码数</w:t>
      </w:r>
      <w:r w:rsidRPr="008A7BB5">
        <w:rPr>
          <w:rFonts w:ascii="宋体" w:hAnsi="宋体"/>
          <w:color w:val="000000"/>
          <w:szCs w:val="21"/>
        </w:rPr>
        <w:t>6</w:t>
      </w:r>
      <w:r w:rsidRPr="008A7BB5">
        <w:rPr>
          <w:rFonts w:ascii="宋体" w:hAnsi="宋体" w:hint="eastAsia"/>
          <w:color w:val="000000"/>
          <w:szCs w:val="21"/>
        </w:rPr>
        <w:t>页。</w:t>
      </w:r>
    </w:p>
    <w:p w:rsidR="001F2681" w:rsidRPr="008A7BB5" w:rsidRDefault="001F2681" w:rsidP="004D167C">
      <w:pPr>
        <w:spacing w:line="440" w:lineRule="exact"/>
        <w:ind w:firstLineChars="200" w:firstLine="31680"/>
        <w:rPr>
          <w:rFonts w:ascii="宋体"/>
          <w:color w:val="000000"/>
          <w:szCs w:val="21"/>
        </w:rPr>
      </w:pPr>
      <w:r w:rsidRPr="008A7BB5">
        <w:rPr>
          <w:rFonts w:ascii="宋体" w:hAnsi="宋体"/>
          <w:color w:val="000000"/>
          <w:szCs w:val="21"/>
        </w:rPr>
        <w:t>2.</w:t>
      </w:r>
      <w:r w:rsidRPr="008A7BB5">
        <w:rPr>
          <w:rFonts w:ascii="宋体" w:hAnsi="宋体" w:hint="eastAsia"/>
          <w:color w:val="000000"/>
          <w:szCs w:val="21"/>
        </w:rPr>
        <w:t>试卷的题型及所占分值</w:t>
      </w:r>
    </w:p>
    <w:p w:rsidR="001F2681" w:rsidRPr="008A7BB5" w:rsidRDefault="001F2681" w:rsidP="004D167C">
      <w:pPr>
        <w:spacing w:line="440" w:lineRule="exact"/>
        <w:rPr>
          <w:rFonts w:ascii="宋体"/>
          <w:color w:val="000000"/>
          <w:szCs w:val="21"/>
        </w:rPr>
      </w:pPr>
      <w:r w:rsidRPr="008A7BB5">
        <w:rPr>
          <w:rFonts w:ascii="宋体" w:hAnsi="宋体"/>
          <w:color w:val="000000"/>
          <w:szCs w:val="21"/>
        </w:rPr>
        <w:t xml:space="preserve">    </w:t>
      </w:r>
      <w:r w:rsidRPr="008A7BB5">
        <w:rPr>
          <w:rFonts w:ascii="宋体" w:hAnsi="宋体" w:hint="eastAsia"/>
          <w:color w:val="000000"/>
          <w:szCs w:val="21"/>
        </w:rPr>
        <w:t>选择题</w:t>
      </w:r>
      <w:r w:rsidRPr="008A7BB5">
        <w:rPr>
          <w:rFonts w:ascii="宋体" w:hAnsi="宋体"/>
          <w:color w:val="000000"/>
          <w:szCs w:val="21"/>
        </w:rPr>
        <w:t>10%</w:t>
      </w:r>
      <w:r w:rsidRPr="008A7BB5">
        <w:rPr>
          <w:rFonts w:ascii="宋体" w:hAnsi="宋体" w:hint="eastAsia"/>
          <w:color w:val="000000"/>
          <w:szCs w:val="21"/>
        </w:rPr>
        <w:t>；非选择题</w:t>
      </w:r>
      <w:r w:rsidRPr="008A7BB5">
        <w:rPr>
          <w:rFonts w:ascii="宋体" w:hAnsi="宋体"/>
          <w:color w:val="000000"/>
          <w:szCs w:val="21"/>
        </w:rPr>
        <w:t>90%</w:t>
      </w:r>
      <w:r w:rsidRPr="008A7BB5">
        <w:rPr>
          <w:rFonts w:ascii="宋体" w:hAnsi="宋体" w:hint="eastAsia"/>
          <w:color w:val="000000"/>
          <w:szCs w:val="21"/>
        </w:rPr>
        <w:t>（包括填空题</w:t>
      </w:r>
      <w:r w:rsidRPr="008A7BB5">
        <w:rPr>
          <w:rFonts w:ascii="宋体" w:hAnsi="宋体"/>
          <w:color w:val="000000"/>
          <w:szCs w:val="21"/>
        </w:rPr>
        <w:t>10%</w:t>
      </w:r>
      <w:r w:rsidRPr="008A7BB5">
        <w:rPr>
          <w:rFonts w:ascii="宋体" w:hAnsi="宋体" w:hint="eastAsia"/>
          <w:color w:val="000000"/>
          <w:szCs w:val="21"/>
        </w:rPr>
        <w:t>，判断题</w:t>
      </w:r>
      <w:r w:rsidRPr="008A7BB5">
        <w:rPr>
          <w:rFonts w:ascii="宋体" w:hAnsi="宋体"/>
          <w:color w:val="000000"/>
          <w:szCs w:val="21"/>
        </w:rPr>
        <w:t>3%</w:t>
      </w:r>
      <w:r w:rsidRPr="008A7BB5">
        <w:rPr>
          <w:rFonts w:ascii="宋体" w:hAnsi="宋体" w:hint="eastAsia"/>
          <w:color w:val="000000"/>
          <w:szCs w:val="21"/>
        </w:rPr>
        <w:t>，简答题</w:t>
      </w:r>
      <w:r w:rsidRPr="008A7BB5">
        <w:rPr>
          <w:rFonts w:ascii="宋体" w:hAnsi="宋体"/>
          <w:color w:val="000000"/>
          <w:szCs w:val="21"/>
        </w:rPr>
        <w:t>37%</w:t>
      </w:r>
      <w:r w:rsidRPr="008A7BB5">
        <w:rPr>
          <w:rFonts w:ascii="宋体" w:hAnsi="宋体" w:hint="eastAsia"/>
          <w:color w:val="000000"/>
          <w:szCs w:val="21"/>
        </w:rPr>
        <w:t>，作文题</w:t>
      </w:r>
      <w:r w:rsidRPr="008A7BB5">
        <w:rPr>
          <w:rFonts w:ascii="宋体" w:hAnsi="宋体"/>
          <w:color w:val="000000"/>
          <w:szCs w:val="21"/>
        </w:rPr>
        <w:t>40%</w:t>
      </w:r>
      <w:r w:rsidRPr="008A7BB5">
        <w:rPr>
          <w:rFonts w:ascii="宋体" w:hAnsi="宋体" w:hint="eastAsia"/>
          <w:color w:val="000000"/>
          <w:szCs w:val="21"/>
        </w:rPr>
        <w:t>，）合计</w:t>
      </w:r>
      <w:r w:rsidRPr="008A7BB5">
        <w:rPr>
          <w:rFonts w:ascii="宋体" w:hAnsi="宋体"/>
          <w:color w:val="000000"/>
          <w:szCs w:val="21"/>
        </w:rPr>
        <w:t>100%</w:t>
      </w:r>
      <w:r w:rsidRPr="008A7BB5">
        <w:rPr>
          <w:rFonts w:ascii="宋体" w:hAnsi="宋体" w:hint="eastAsia"/>
          <w:color w:val="000000"/>
          <w:szCs w:val="21"/>
        </w:rPr>
        <w:t>。</w:t>
      </w:r>
    </w:p>
    <w:p w:rsidR="001F2681" w:rsidRPr="008A7BB5" w:rsidRDefault="001F2681" w:rsidP="004D167C">
      <w:pPr>
        <w:spacing w:line="440" w:lineRule="exact"/>
        <w:ind w:firstLineChars="200" w:firstLine="31680"/>
        <w:rPr>
          <w:rFonts w:ascii="宋体"/>
          <w:color w:val="000000"/>
          <w:szCs w:val="21"/>
        </w:rPr>
      </w:pPr>
      <w:r w:rsidRPr="008A7BB5">
        <w:rPr>
          <w:rFonts w:ascii="宋体" w:hAnsi="宋体"/>
          <w:color w:val="000000"/>
          <w:szCs w:val="21"/>
        </w:rPr>
        <w:t>3.</w:t>
      </w:r>
      <w:r w:rsidRPr="008A7BB5">
        <w:rPr>
          <w:rFonts w:ascii="宋体" w:hAnsi="宋体" w:hint="eastAsia"/>
          <w:color w:val="000000"/>
          <w:szCs w:val="21"/>
        </w:rPr>
        <w:t>考试内容分布及占分比例</w:t>
      </w:r>
    </w:p>
    <w:tbl>
      <w:tblPr>
        <w:tblW w:w="0" w:type="auto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2835"/>
        <w:gridCol w:w="3086"/>
        <w:gridCol w:w="2288"/>
      </w:tblGrid>
      <w:tr w:rsidR="001F2681" w:rsidRPr="008A7BB5" w:rsidTr="008F2EB2">
        <w:trPr>
          <w:trHeight w:val="305"/>
        </w:trPr>
        <w:tc>
          <w:tcPr>
            <w:tcW w:w="3778" w:type="dxa"/>
            <w:gridSpan w:val="2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模</w:t>
            </w:r>
            <w:r w:rsidRPr="008A7BB5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块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赋</w:t>
            </w:r>
            <w:r w:rsidRPr="008A7BB5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分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比</w:t>
            </w:r>
            <w:r w:rsidRPr="008A7BB5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例</w:t>
            </w:r>
          </w:p>
        </w:tc>
      </w:tr>
      <w:tr w:rsidR="001F2681" w:rsidRPr="008A7BB5" w:rsidTr="008F2EB2">
        <w:trPr>
          <w:trHeight w:val="305"/>
        </w:trPr>
        <w:tc>
          <w:tcPr>
            <w:tcW w:w="943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积累与运用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13.3%</w:t>
            </w:r>
          </w:p>
        </w:tc>
      </w:tr>
      <w:tr w:rsidR="001F2681" w:rsidRPr="008A7BB5" w:rsidTr="008F2EB2">
        <w:trPr>
          <w:trHeight w:val="305"/>
        </w:trPr>
        <w:tc>
          <w:tcPr>
            <w:tcW w:w="943" w:type="dxa"/>
            <w:vMerge w:val="restart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  <w:p w:rsidR="001F2681" w:rsidRPr="008A7BB5" w:rsidRDefault="001F2681" w:rsidP="004D167C">
            <w:pPr>
              <w:spacing w:line="44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阅读</w:t>
            </w:r>
          </w:p>
        </w:tc>
        <w:tc>
          <w:tcPr>
            <w:tcW w:w="2835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古诗词鉴赏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3.4%</w:t>
            </w:r>
          </w:p>
        </w:tc>
      </w:tr>
      <w:tr w:rsidR="001F2681" w:rsidRPr="008A7BB5" w:rsidTr="008F2EB2">
        <w:trPr>
          <w:trHeight w:val="293"/>
        </w:trPr>
        <w:tc>
          <w:tcPr>
            <w:tcW w:w="943" w:type="dxa"/>
            <w:vMerge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文言文阅读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10.6%</w:t>
            </w:r>
          </w:p>
        </w:tc>
      </w:tr>
      <w:tr w:rsidR="001F2681" w:rsidRPr="008A7BB5" w:rsidTr="008F2EB2">
        <w:trPr>
          <w:trHeight w:val="305"/>
        </w:trPr>
        <w:tc>
          <w:tcPr>
            <w:tcW w:w="943" w:type="dxa"/>
            <w:vMerge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现代文阅读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22.7%</w:t>
            </w:r>
          </w:p>
        </w:tc>
      </w:tr>
      <w:tr w:rsidR="001F2681" w:rsidRPr="008A7BB5" w:rsidTr="008F2EB2">
        <w:trPr>
          <w:trHeight w:val="305"/>
        </w:trPr>
        <w:tc>
          <w:tcPr>
            <w:tcW w:w="943" w:type="dxa"/>
            <w:vMerge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非连续性文本阅读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6.6%</w:t>
            </w:r>
          </w:p>
        </w:tc>
      </w:tr>
      <w:tr w:rsidR="001F2681" w:rsidRPr="008A7BB5" w:rsidTr="008F2EB2">
        <w:trPr>
          <w:trHeight w:val="305"/>
        </w:trPr>
        <w:tc>
          <w:tcPr>
            <w:tcW w:w="943" w:type="dxa"/>
            <w:vMerge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文学名著阅读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3.4%</w:t>
            </w:r>
          </w:p>
        </w:tc>
      </w:tr>
      <w:tr w:rsidR="001F2681" w:rsidRPr="008A7BB5" w:rsidTr="008F2EB2">
        <w:trPr>
          <w:trHeight w:val="305"/>
        </w:trPr>
        <w:tc>
          <w:tcPr>
            <w:tcW w:w="3778" w:type="dxa"/>
            <w:gridSpan w:val="2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写</w:t>
            </w:r>
            <w:r w:rsidRPr="008A7BB5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作</w:t>
            </w:r>
          </w:p>
        </w:tc>
        <w:tc>
          <w:tcPr>
            <w:tcW w:w="3086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60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40%</w:t>
            </w:r>
          </w:p>
        </w:tc>
      </w:tr>
      <w:tr w:rsidR="001F2681" w:rsidRPr="008A7BB5" w:rsidTr="008F2EB2">
        <w:trPr>
          <w:trHeight w:val="305"/>
        </w:trPr>
        <w:tc>
          <w:tcPr>
            <w:tcW w:w="6864" w:type="dxa"/>
            <w:gridSpan w:val="3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合</w:t>
            </w:r>
            <w:r w:rsidRPr="008A7BB5">
              <w:rPr>
                <w:rFonts w:ascii="楷体" w:eastAsia="楷体" w:hAnsi="楷体"/>
                <w:color w:val="000000"/>
                <w:szCs w:val="21"/>
              </w:rPr>
              <w:t xml:space="preserve">  </w:t>
            </w: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计</w:t>
            </w:r>
          </w:p>
        </w:tc>
        <w:tc>
          <w:tcPr>
            <w:tcW w:w="2288" w:type="dxa"/>
          </w:tcPr>
          <w:p w:rsidR="001F2681" w:rsidRPr="008A7BB5" w:rsidRDefault="001F2681" w:rsidP="004D167C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100%</w:t>
            </w:r>
          </w:p>
        </w:tc>
      </w:tr>
    </w:tbl>
    <w:p w:rsidR="001F2681" w:rsidRPr="004D167C" w:rsidRDefault="001F2681" w:rsidP="004D167C">
      <w:pPr>
        <w:autoSpaceDE w:val="0"/>
        <w:autoSpaceDN w:val="0"/>
        <w:adjustRightInd w:val="0"/>
        <w:spacing w:line="440" w:lineRule="exact"/>
        <w:rPr>
          <w:rFonts w:ascii="黑体" w:eastAsia="黑体" w:hAnsi="黑体"/>
          <w:b/>
          <w:bCs/>
          <w:color w:val="000000"/>
          <w:kern w:val="0"/>
          <w:szCs w:val="21"/>
        </w:rPr>
      </w:pPr>
      <w:r w:rsidRPr="004D167C"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三、</w:t>
      </w:r>
      <w:r w:rsidRPr="004D167C">
        <w:rPr>
          <w:rFonts w:ascii="黑体" w:eastAsia="黑体" w:hAnsi="黑体" w:cs="宋体" w:hint="eastAsia"/>
          <w:b/>
          <w:color w:val="000000"/>
          <w:kern w:val="0"/>
          <w:szCs w:val="21"/>
          <w:lang w:val="zh-CN"/>
        </w:rPr>
        <w:t>总体成绩</w:t>
      </w:r>
    </w:p>
    <w:p w:rsidR="001F2681" w:rsidRPr="008A7BB5" w:rsidRDefault="001F2681" w:rsidP="004D167C">
      <w:pPr>
        <w:spacing w:line="440" w:lineRule="exact"/>
        <w:rPr>
          <w:color w:val="000000"/>
          <w:szCs w:val="21"/>
        </w:rPr>
      </w:pPr>
      <w:r w:rsidRPr="008A7BB5">
        <w:rPr>
          <w:rFonts w:hint="eastAsia"/>
          <w:color w:val="000000"/>
          <w:szCs w:val="21"/>
        </w:rPr>
        <w:t>全市参加考试的考生人数及成绩总体情况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8"/>
        <w:gridCol w:w="1488"/>
        <w:gridCol w:w="1489"/>
        <w:gridCol w:w="1489"/>
        <w:gridCol w:w="1489"/>
      </w:tblGrid>
      <w:tr w:rsidR="001F2681" w:rsidRPr="008A7BB5" w:rsidTr="00D5039B">
        <w:tc>
          <w:tcPr>
            <w:tcW w:w="1488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统计人数</w:t>
            </w:r>
          </w:p>
        </w:tc>
        <w:tc>
          <w:tcPr>
            <w:tcW w:w="1488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平均分</w:t>
            </w:r>
          </w:p>
        </w:tc>
        <w:tc>
          <w:tcPr>
            <w:tcW w:w="1489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及格率</w:t>
            </w:r>
          </w:p>
        </w:tc>
        <w:tc>
          <w:tcPr>
            <w:tcW w:w="1489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优秀率</w:t>
            </w:r>
          </w:p>
        </w:tc>
        <w:tc>
          <w:tcPr>
            <w:tcW w:w="1489" w:type="dxa"/>
          </w:tcPr>
          <w:p w:rsidR="001F2681" w:rsidRPr="008A7BB5" w:rsidRDefault="001F2681" w:rsidP="004D167C">
            <w:pPr>
              <w:spacing w:line="440" w:lineRule="exact"/>
              <w:rPr>
                <w:rFonts w:ascii="楷体" w:eastAsia="楷体" w:hAnsi="楷体"/>
                <w:color w:val="000000"/>
                <w:szCs w:val="21"/>
              </w:rPr>
            </w:pPr>
            <w:r w:rsidRPr="008A7BB5">
              <w:rPr>
                <w:rFonts w:ascii="楷体" w:eastAsia="楷体" w:hAnsi="楷体" w:hint="eastAsia"/>
                <w:color w:val="000000"/>
                <w:szCs w:val="21"/>
              </w:rPr>
              <w:t>低分率</w:t>
            </w:r>
          </w:p>
        </w:tc>
      </w:tr>
      <w:tr w:rsidR="001F2681" w:rsidRPr="008A7BB5" w:rsidTr="00D5039B">
        <w:tc>
          <w:tcPr>
            <w:tcW w:w="1488" w:type="dxa"/>
          </w:tcPr>
          <w:p w:rsidR="001F2681" w:rsidRPr="008A7BB5" w:rsidRDefault="001F2681" w:rsidP="004D167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16001</w:t>
            </w:r>
          </w:p>
        </w:tc>
        <w:tc>
          <w:tcPr>
            <w:tcW w:w="1488" w:type="dxa"/>
          </w:tcPr>
          <w:p w:rsidR="001F2681" w:rsidRPr="008A7BB5" w:rsidRDefault="001F2681" w:rsidP="004D167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99.2</w:t>
            </w:r>
          </w:p>
        </w:tc>
        <w:tc>
          <w:tcPr>
            <w:tcW w:w="1489" w:type="dxa"/>
          </w:tcPr>
          <w:p w:rsidR="001F2681" w:rsidRPr="008A7BB5" w:rsidRDefault="001F2681" w:rsidP="004D167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76.19%</w:t>
            </w:r>
          </w:p>
        </w:tc>
        <w:tc>
          <w:tcPr>
            <w:tcW w:w="1489" w:type="dxa"/>
          </w:tcPr>
          <w:p w:rsidR="001F2681" w:rsidRPr="008A7BB5" w:rsidRDefault="001F2681" w:rsidP="004D167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7.14%</w:t>
            </w:r>
          </w:p>
        </w:tc>
        <w:tc>
          <w:tcPr>
            <w:tcW w:w="1489" w:type="dxa"/>
          </w:tcPr>
          <w:p w:rsidR="001F2681" w:rsidRPr="008A7BB5" w:rsidRDefault="001F2681" w:rsidP="004D167C">
            <w:pPr>
              <w:spacing w:line="440" w:lineRule="exact"/>
              <w:rPr>
                <w:rFonts w:ascii="宋体" w:hAnsi="宋体"/>
                <w:color w:val="000000"/>
                <w:szCs w:val="21"/>
              </w:rPr>
            </w:pPr>
            <w:r w:rsidRPr="008A7BB5">
              <w:rPr>
                <w:rFonts w:ascii="宋体" w:hAnsi="宋体"/>
                <w:color w:val="000000"/>
                <w:szCs w:val="21"/>
              </w:rPr>
              <w:t>3.41%</w:t>
            </w:r>
          </w:p>
        </w:tc>
      </w:tr>
    </w:tbl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hint="eastAsia"/>
          <w:color w:val="000000"/>
          <w:szCs w:val="21"/>
        </w:rPr>
        <w:t>最高分</w:t>
      </w:r>
      <w:r w:rsidRPr="008A7BB5">
        <w:rPr>
          <w:rFonts w:ascii="宋体" w:hAnsi="宋体"/>
          <w:color w:val="000000"/>
          <w:szCs w:val="21"/>
        </w:rPr>
        <w:t>137.5</w:t>
      </w:r>
      <w:r w:rsidRPr="008A7BB5">
        <w:rPr>
          <w:rFonts w:ascii="宋体" w:hAnsi="宋体" w:hint="eastAsia"/>
          <w:color w:val="000000"/>
          <w:szCs w:val="21"/>
        </w:rPr>
        <w:t>分，标准差</w:t>
      </w:r>
      <w:r w:rsidRPr="008A7BB5">
        <w:rPr>
          <w:rFonts w:ascii="宋体" w:hAnsi="宋体"/>
          <w:color w:val="000000"/>
          <w:szCs w:val="21"/>
        </w:rPr>
        <w:t>17.98</w:t>
      </w:r>
      <w:r w:rsidRPr="008A7BB5">
        <w:rPr>
          <w:rFonts w:ascii="宋体" w:hAnsi="宋体" w:hint="eastAsia"/>
          <w:color w:val="000000"/>
          <w:szCs w:val="21"/>
        </w:rPr>
        <w:t>，难度</w:t>
      </w:r>
      <w:r w:rsidRPr="008A7BB5">
        <w:rPr>
          <w:rFonts w:ascii="宋体" w:hAnsi="宋体"/>
          <w:color w:val="000000"/>
          <w:szCs w:val="21"/>
        </w:rPr>
        <w:t>0.66</w:t>
      </w:r>
      <w:r w:rsidRPr="008A7BB5">
        <w:rPr>
          <w:rFonts w:ascii="宋体" w:hAnsi="宋体" w:hint="eastAsia"/>
          <w:color w:val="000000"/>
          <w:szCs w:val="21"/>
        </w:rPr>
        <w:t>，区分度</w:t>
      </w:r>
      <w:r w:rsidRPr="008A7BB5">
        <w:rPr>
          <w:rFonts w:ascii="宋体" w:hAnsi="宋体"/>
          <w:color w:val="000000"/>
          <w:szCs w:val="21"/>
        </w:rPr>
        <w:t>0.24</w:t>
      </w:r>
      <w:r w:rsidRPr="008A7BB5">
        <w:rPr>
          <w:rFonts w:ascii="宋体" w:hAnsi="宋体" w:hint="eastAsia"/>
          <w:color w:val="000000"/>
          <w:szCs w:val="21"/>
        </w:rPr>
        <w:t>。</w:t>
      </w:r>
    </w:p>
    <w:p w:rsidR="001F2681" w:rsidRPr="004D167C" w:rsidRDefault="001F2681" w:rsidP="004D167C">
      <w:pPr>
        <w:autoSpaceDE w:val="0"/>
        <w:autoSpaceDN w:val="0"/>
        <w:adjustRightInd w:val="0"/>
        <w:spacing w:line="440" w:lineRule="exact"/>
        <w:rPr>
          <w:rFonts w:ascii="黑体" w:eastAsia="黑体" w:hAnsi="黑体"/>
          <w:b/>
          <w:color w:val="000000"/>
          <w:kern w:val="0"/>
          <w:szCs w:val="21"/>
        </w:rPr>
      </w:pPr>
      <w:r w:rsidRPr="004D167C">
        <w:rPr>
          <w:rFonts w:ascii="黑体" w:eastAsia="黑体" w:hAnsi="黑体" w:cs="宋体" w:hint="eastAsia"/>
          <w:b/>
          <w:color w:val="000000"/>
          <w:kern w:val="0"/>
          <w:szCs w:val="21"/>
          <w:lang w:val="zh-CN"/>
        </w:rPr>
        <w:t>四、答题分析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  <w:lang w:val="zh-CN"/>
        </w:rPr>
        <w:t>（一）</w:t>
      </w:r>
      <w:r w:rsidRPr="008A7BB5">
        <w:rPr>
          <w:rFonts w:ascii="宋体" w:hAnsi="宋体" w:cs="宋体" w:hint="eastAsia"/>
          <w:b/>
          <w:bCs/>
          <w:color w:val="000000"/>
          <w:kern w:val="0"/>
          <w:szCs w:val="21"/>
          <w:lang w:val="zh-CN"/>
        </w:rPr>
        <w:t>积累与运用（</w:t>
      </w:r>
      <w:r w:rsidRPr="008A7BB5">
        <w:rPr>
          <w:rFonts w:ascii="宋体" w:hAnsi="宋体"/>
          <w:b/>
          <w:bCs/>
          <w:color w:val="000000"/>
          <w:kern w:val="0"/>
          <w:szCs w:val="21"/>
        </w:rPr>
        <w:t>20</w:t>
      </w:r>
      <w:r w:rsidRPr="008A7BB5">
        <w:rPr>
          <w:rFonts w:ascii="宋体" w:hAnsi="宋体" w:cs="宋体" w:hint="eastAsia"/>
          <w:b/>
          <w:bCs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eastAsia="楷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eastAsia="楷体" w:hAnsi="楷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hint="eastAsia"/>
                <w:b/>
                <w:color w:val="000000"/>
                <w:kern w:val="0"/>
                <w:szCs w:val="21"/>
                <w:lang w:val="zh-CN"/>
              </w:rPr>
              <w:t>积累与运用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20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16.16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/>
                <w:color w:val="000000"/>
                <w:kern w:val="0"/>
                <w:szCs w:val="21"/>
                <w:lang w:val="zh-CN"/>
              </w:rPr>
              <w:t>80.79%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196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默写填空，考查学生对古诗文及现代诗的背诵及理解运用，以机械性默写为主，只设置一道理解性默写题。本次虽然考的大多是名句，有的反复考过多次，但是错别字还是较多，出现同音字、形似字混淆，如“夜”写成“月”，“涯”写成“崖”，“晴”写出“睛”等，造成不应该失分，学生不能依义记形，辨音记形。平均分和得分率都有待于提高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题考查文学文化常识，答案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B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。内容涵盖了古今、中外的作家作品、古代常见的敬辞和谦辞。大部分学生分不清古代的敬辞和谦辞，这是一道课后练习题的原题，可见学生对课后练习的重视程度不够。第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题第（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）考查拼音和汉字的书写。拼音题，出现拼写不规范；汉字的书写，有一小部分学生没有“草”字头。第（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）题是选择题，选择正确的词语，涉及同义词的辨析、修饰语与中心语的搭配，得分率较高，个别学生不认真审题，直接写词语。第（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）修改病句，这是一道考查学生“被”字句的运用。病句清楚地标示出来，大大降低了考查的难度，可还是有一部分学生做错或直接空白。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Cs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（二）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70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8A7BB5">
        <w:rPr>
          <w:rFonts w:ascii="宋体" w:hAnsi="宋体" w:cs="宋体" w:hint="eastAsia"/>
          <w:bCs/>
          <w:color w:val="000000"/>
          <w:kern w:val="0"/>
          <w:szCs w:val="21"/>
          <w:lang w:val="zh-CN"/>
        </w:rPr>
        <w:t>）</w:t>
      </w:r>
    </w:p>
    <w:p w:rsidR="001F2681" w:rsidRPr="004D167C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4D167C">
        <w:rPr>
          <w:rFonts w:ascii="宋体" w:hAnsi="宋体" w:cs="宋体"/>
          <w:b/>
          <w:color w:val="000000"/>
          <w:kern w:val="0"/>
          <w:szCs w:val="21"/>
          <w:lang w:val="zh-CN"/>
        </w:rPr>
        <w:t>1.</w:t>
      </w:r>
      <w:r w:rsidRPr="004D167C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古诗词鉴赏（</w:t>
      </w:r>
      <w:r w:rsidRPr="004D167C">
        <w:rPr>
          <w:rFonts w:ascii="宋体" w:hAnsi="宋体" w:cs="宋体"/>
          <w:b/>
          <w:color w:val="000000"/>
          <w:kern w:val="0"/>
          <w:szCs w:val="21"/>
          <w:lang w:val="zh-CN"/>
        </w:rPr>
        <w:t>5</w:t>
      </w:r>
      <w:r w:rsidRPr="004D167C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古诗鉴赏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2.86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57.29%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196" w:firstLine="31680"/>
        <w:rPr>
          <w:rFonts w:ascii="宋体"/>
          <w:color w:val="000000"/>
          <w:kern w:val="0"/>
          <w:szCs w:val="21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4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题选择题，考点涉及到诗歌的内容情感和作品的风格，这一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题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出错主要在于没有掌握古代官衔，以现代词义来理解古诗文。第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5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题填空题，多读两遍，答案就出来了，没有什么难度，等于是一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题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送分题</w:t>
      </w:r>
      <w:r w:rsidRPr="008A7BB5">
        <w:rPr>
          <w:rFonts w:ascii="宋体" w:hint="eastAsia"/>
          <w:color w:val="000000"/>
          <w:kern w:val="0"/>
          <w:szCs w:val="21"/>
        </w:rPr>
        <w:t>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2.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文言文阅读（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16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文言文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16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10.42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65.14%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196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6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题考查文言实词在句中的意思，占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4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分。重点考查实词，课文注解的实词掌握情况。四个词语全部是课文的注释，但全部掌握的不多，失分最严重的是“驰”，不懂得解释或解释不够准确。第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7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题选择题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分，考查文言文断句能力，因为是将原文的标点符号隐去，让学生去断句，所以得分较高。第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8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题翻译句子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6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分，考查学生阅读浅易文言文的能力，能正确翻译文中重要的句子。第</w:t>
      </w:r>
      <w:r w:rsidRPr="008A7BB5">
        <w:rPr>
          <w:rFonts w:ascii="宋体" w:hAnsi="宋体" w:hint="eastAsia"/>
          <w:color w:val="000000"/>
          <w:kern w:val="0"/>
          <w:szCs w:val="21"/>
        </w:rPr>
        <w:t>（</w:t>
      </w:r>
      <w:r w:rsidRPr="008A7BB5">
        <w:rPr>
          <w:rFonts w:ascii="宋体" w:hAnsi="宋体"/>
          <w:color w:val="000000"/>
          <w:kern w:val="0"/>
          <w:szCs w:val="21"/>
        </w:rPr>
        <w:t>1</w:t>
      </w:r>
      <w:r w:rsidRPr="008A7BB5">
        <w:rPr>
          <w:rFonts w:ascii="宋体" w:hAnsi="宋体" w:hint="eastAsia"/>
          <w:color w:val="000000"/>
          <w:kern w:val="0"/>
          <w:szCs w:val="21"/>
        </w:rPr>
        <w:t>）小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题，做得较好</w:t>
      </w:r>
      <w:r w:rsidRPr="008A7BB5">
        <w:rPr>
          <w:rFonts w:ascii="宋体" w:cs="宋体" w:hint="eastAsia"/>
          <w:color w:val="000000"/>
          <w:kern w:val="0"/>
          <w:szCs w:val="21"/>
          <w:lang w:val="zh-CN"/>
        </w:rPr>
        <w:t>，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）小题“淫慢”“险躁”有相当一部分学生不能准确翻译出来。第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9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题简答题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4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考查学生对文言文基本内容的理解，重点就是对文章主题的把握，在此基础上表达自己的主观分析和评价。本题是课后练习的原题，但得分率不是很高，学生答题时只是简单地摘录文中有“志”与“学”的句子，对于两者的关系，要么没分析，要么分析不透彻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3.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大阅读（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22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1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大阅读</w:t>
            </w: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10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4.93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49.28%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宋体" w:cs="宋体"/>
          <w:b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大阅读</w:t>
            </w: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2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12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4.58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38.15%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00" w:lineRule="exact"/>
        <w:ind w:firstLineChars="196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10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题选择题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分，主要考查学生对文本的整体感知</w:t>
      </w:r>
      <w:r w:rsidRPr="008A7BB5">
        <w:rPr>
          <w:rFonts w:ascii="宋体"/>
          <w:color w:val="000000"/>
          <w:kern w:val="0"/>
          <w:szCs w:val="21"/>
        </w:rPr>
        <w:t>,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考点较多</w:t>
      </w:r>
      <w:r w:rsidRPr="008A7BB5">
        <w:rPr>
          <w:rFonts w:ascii="宋体"/>
          <w:color w:val="000000"/>
          <w:kern w:val="0"/>
          <w:szCs w:val="21"/>
        </w:rPr>
        <w:t>,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包括对文本内容的理解、情感的把握、描写的方法、结构的作用、语言的特点等，得分率不高，是因为学生没很好把握文章语言的特殊特点。答案选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D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11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题简答题，这一题有两个问题，要回答四点，有学生就忽略了，导致失分。这一道主要是考查学生对文本内容的把握，先后的三次“看花”内容，基本都能找出来，就是不够简洁，概括能力有待提高</w:t>
      </w:r>
      <w:r w:rsidRPr="008A7BB5">
        <w:rPr>
          <w:rFonts w:ascii="宋体" w:cs="宋体" w:hint="eastAsia"/>
          <w:color w:val="000000"/>
          <w:kern w:val="0"/>
          <w:szCs w:val="21"/>
          <w:lang w:val="zh-CN"/>
        </w:rPr>
        <w:t>。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题考查对人物形象的分析。做得不错，但答题上尚需进一步规范，应采用“总分式”或“分总式”，个别学生没有举例。第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题第（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）考查人物描写方法的分析，占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分。平时这种题型老师训练的较多，知识体系也比较完整，加上这一道是课后练习的原题，所以得分率比较高。第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题第（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）考查词语的品析，占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</w:t>
      </w:r>
      <w:r w:rsidRPr="008A7BB5">
        <w:rPr>
          <w:rFonts w:ascii="宋体" w:cs="宋体"/>
          <w:color w:val="000000"/>
          <w:kern w:val="0"/>
          <w:szCs w:val="21"/>
          <w:lang w:val="zh-CN"/>
        </w:rPr>
        <w:t xml:space="preserve"> </w:t>
      </w:r>
      <w:r w:rsidRPr="008A7BB5">
        <w:rPr>
          <w:rFonts w:ascii="宋体" w:cs="宋体" w:hint="eastAsia"/>
          <w:color w:val="000000"/>
          <w:kern w:val="0"/>
          <w:szCs w:val="21"/>
          <w:lang w:val="zh-CN"/>
        </w:rPr>
        <w:t>一部分学生没有解释加点词的意思，有的表达不够准确，失分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较</w:t>
      </w:r>
      <w:r w:rsidRPr="008A7BB5">
        <w:rPr>
          <w:rFonts w:ascii="宋体" w:cs="宋体" w:hint="eastAsia"/>
          <w:color w:val="000000"/>
          <w:kern w:val="0"/>
          <w:szCs w:val="21"/>
          <w:lang w:val="zh-CN"/>
        </w:rPr>
        <w:t>严重。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14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题考查景物描写的作用，占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6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分。多数学生能找到这两处描写，作用的分析，停留在烘托人物的心情上，最后一处菊花的象征，多数学生写不出来。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4.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小阅读（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12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小阅读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12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  <w:r w:rsidRPr="008A7BB5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35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44.55%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196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15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题选择题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分，考查学生对选文内容的理解和写法、结构的分析，大部分学生能找到答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C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。第</w:t>
      </w:r>
      <w:r w:rsidRPr="008A7BB5">
        <w:rPr>
          <w:rFonts w:ascii="宋体" w:hAnsi="宋体"/>
          <w:color w:val="000000"/>
          <w:kern w:val="0"/>
          <w:szCs w:val="21"/>
        </w:rPr>
        <w:t>16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分，语言品析题，考查对名篇名句的理解。这一题是课后练习的原题，答题两极分化，有掌握的答得很完整，没掌握的最多的就是写到排比句，或运用排比的手法，其他就乱写一气了。第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17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题考查写法的作用，对比的写法在本课是比较突出的，课后又有专题练习，所以这一题答得不错，但个别审题不认真，没有紧扣第</w:t>
      </w:r>
      <w:r>
        <w:rPr>
          <w:rFonts w:ascii="宋体" w:hAnsi="宋体" w:cs="宋体" w:hint="eastAsia"/>
          <w:color w:val="000000"/>
          <w:szCs w:val="21"/>
        </w:rPr>
        <w:t>一</w:t>
      </w:r>
      <w:r w:rsidRPr="008A7BB5">
        <w:rPr>
          <w:rFonts w:ascii="宋体" w:hAnsi="宋体" w:hint="eastAsia"/>
          <w:color w:val="000000"/>
          <w:szCs w:val="21"/>
        </w:rPr>
        <w:t>段来答题，导致失分。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hAnsi="宋体" w:cs="宋体"/>
          <w:b/>
          <w:color w:val="000000"/>
          <w:kern w:val="0"/>
          <w:szCs w:val="21"/>
          <w:lang w:val="zh-CN"/>
        </w:rPr>
        <w:t>5.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非连续性文本阅读（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10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3"/>
        <w:gridCol w:w="1540"/>
        <w:gridCol w:w="1980"/>
        <w:gridCol w:w="2160"/>
      </w:tblGrid>
      <w:tr w:rsidR="001F2681" w:rsidRPr="008A7BB5" w:rsidTr="004D167C">
        <w:tc>
          <w:tcPr>
            <w:tcW w:w="2523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54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4D167C">
        <w:tc>
          <w:tcPr>
            <w:tcW w:w="2523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非连续性文本阅读</w:t>
            </w:r>
          </w:p>
        </w:tc>
        <w:tc>
          <w:tcPr>
            <w:tcW w:w="154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10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6.55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65.46%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highlight w:val="white"/>
          <w:lang w:val="zh-CN"/>
        </w:rPr>
        <w:t>非连续性文本阅读的设置，考查学生对文意的解读能力及捕捉文字信息的能力。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要学生找出有价值的信息，要领会文本的意思，能得出有意义的结论。第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18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分，考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查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对文本信息的理解和分析，只要阅读细心，学生就很容易找到答案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C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。失分的原因在于学生阅读的不细致。第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19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4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分，要求学生透过考本，提取主要信息，加以整合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，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这是学生普遍存在的短板。因为大部分学生找到一处或两处就停止，没能把主要的信息全部找出来，加之概括能力不强，导致扣分。第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20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4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，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考查学生的读图能力，得分率不高，原因在于不能从数字的变化中提取关键的信息。</w:t>
      </w:r>
    </w:p>
    <w:p w:rsidR="001F2681" w:rsidRPr="004D167C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/>
          <w:color w:val="000000"/>
          <w:kern w:val="0"/>
          <w:szCs w:val="21"/>
          <w:lang w:val="zh-CN"/>
        </w:rPr>
      </w:pPr>
      <w:r w:rsidRPr="004D167C">
        <w:rPr>
          <w:rFonts w:ascii="宋体" w:hAnsi="宋体" w:cs="宋体"/>
          <w:b/>
          <w:color w:val="000000"/>
          <w:kern w:val="0"/>
          <w:szCs w:val="21"/>
          <w:lang w:val="zh-CN"/>
        </w:rPr>
        <w:t>6.</w:t>
      </w:r>
      <w:r w:rsidRPr="004D167C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名著阅读（</w:t>
      </w:r>
      <w:r w:rsidRPr="004D167C">
        <w:rPr>
          <w:rFonts w:ascii="宋体" w:hAnsi="宋体" w:cs="宋体"/>
          <w:b/>
          <w:color w:val="000000"/>
          <w:kern w:val="0"/>
          <w:szCs w:val="21"/>
          <w:lang w:val="zh-CN"/>
        </w:rPr>
        <w:t>5</w:t>
      </w:r>
      <w:r w:rsidRPr="004D167C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980"/>
        <w:gridCol w:w="1980"/>
        <w:gridCol w:w="2160"/>
      </w:tblGrid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名著阅读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5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3</w:t>
            </w:r>
            <w:r w:rsidRPr="008A7BB5"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.</w:t>
            </w: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46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69.12%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名著阅读</w:t>
      </w:r>
      <w:r w:rsidRPr="008A7BB5">
        <w:rPr>
          <w:rFonts w:ascii="宋体"/>
          <w:color w:val="000000"/>
          <w:kern w:val="0"/>
          <w:szCs w:val="21"/>
        </w:rPr>
        <w:t>,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重点考查名著的主要人物、主要故事情节和主要内容</w:t>
      </w:r>
      <w:r w:rsidRPr="008A7BB5">
        <w:rPr>
          <w:rFonts w:ascii="宋体"/>
          <w:color w:val="000000"/>
          <w:kern w:val="0"/>
          <w:szCs w:val="21"/>
        </w:rPr>
        <w:t>,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检测学生半个学期来对名著《朝花夕拾》《西游记》的浏览和精读情况。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21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分，围绕《朝花夕拾》《西游记》进行命题，形式为判断题。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题占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分，这是《西游记》中的主要情节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，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得分率不高，可见学生对名著要求的主要人物、主要情节没能认真有效去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浏览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，这应引起名著阅读教学足够的重视。造成低分是因为学生未能真正对名著进行有效阅读。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宋体" w:cs="宋体"/>
          <w:bCs/>
          <w:color w:val="000000"/>
          <w:kern w:val="0"/>
          <w:szCs w:val="21"/>
          <w:lang w:val="zh-CN"/>
        </w:rPr>
      </w:pPr>
      <w:r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（三）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写作（</w:t>
      </w:r>
      <w:r w:rsidRPr="008A7BB5">
        <w:rPr>
          <w:rFonts w:ascii="宋体" w:hAnsi="宋体" w:cs="宋体"/>
          <w:b/>
          <w:color w:val="000000"/>
          <w:kern w:val="0"/>
          <w:szCs w:val="21"/>
          <w:lang w:val="zh-CN"/>
        </w:rPr>
        <w:t>60</w:t>
      </w:r>
      <w:r w:rsidRPr="008A7BB5">
        <w:rPr>
          <w:rFonts w:ascii="宋体" w:hAnsi="宋体" w:cs="宋体" w:hint="eastAsia"/>
          <w:b/>
          <w:color w:val="000000"/>
          <w:kern w:val="0"/>
          <w:szCs w:val="21"/>
          <w:lang w:val="zh-CN"/>
        </w:rPr>
        <w:t>分</w:t>
      </w:r>
      <w:r w:rsidRPr="008A7BB5">
        <w:rPr>
          <w:rFonts w:ascii="宋体" w:hAnsi="宋体" w:cs="宋体" w:hint="eastAsia"/>
          <w:bCs/>
          <w:color w:val="000000"/>
          <w:kern w:val="0"/>
          <w:szCs w:val="21"/>
          <w:lang w:val="zh-CN"/>
        </w:rPr>
        <w:t>）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2"/>
        <w:gridCol w:w="1980"/>
        <w:gridCol w:w="1980"/>
        <w:gridCol w:w="2160"/>
      </w:tblGrid>
      <w:tr w:rsidR="001F2681" w:rsidRPr="008A7BB5" w:rsidTr="00E502F1">
        <w:tc>
          <w:tcPr>
            <w:tcW w:w="1662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题型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分值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平均分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得分率</w:t>
            </w:r>
          </w:p>
        </w:tc>
      </w:tr>
      <w:tr w:rsidR="001F2681" w:rsidRPr="008A7BB5" w:rsidTr="00E502F1">
        <w:tc>
          <w:tcPr>
            <w:tcW w:w="1662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楷体" w:eastAsia="楷体" w:hAnsi="楷体" w:cs="宋体"/>
                <w:b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楷体" w:eastAsia="楷体" w:hAnsi="楷体" w:cs="宋体" w:hint="eastAsia"/>
                <w:b/>
                <w:color w:val="000000"/>
                <w:kern w:val="0"/>
                <w:szCs w:val="21"/>
                <w:lang w:val="zh-CN"/>
              </w:rPr>
              <w:t>写作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60</w:t>
            </w:r>
          </w:p>
        </w:tc>
        <w:tc>
          <w:tcPr>
            <w:tcW w:w="198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44.92</w:t>
            </w:r>
          </w:p>
        </w:tc>
        <w:tc>
          <w:tcPr>
            <w:tcW w:w="2160" w:type="dxa"/>
          </w:tcPr>
          <w:p w:rsidR="001F2681" w:rsidRPr="008A7BB5" w:rsidRDefault="001F2681" w:rsidP="004D167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 w:rsidRPr="008A7BB5"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  <w:t>74.86%</w:t>
            </w:r>
          </w:p>
        </w:tc>
      </w:tr>
    </w:tbl>
    <w:p w:rsidR="001F2681" w:rsidRPr="008A7BB5" w:rsidRDefault="001F2681" w:rsidP="001F2681">
      <w:pPr>
        <w:autoSpaceDE w:val="0"/>
        <w:autoSpaceDN w:val="0"/>
        <w:adjustRightInd w:val="0"/>
        <w:spacing w:line="400" w:lineRule="exact"/>
        <w:ind w:firstLineChars="200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第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23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道题为半命题作文，题目是《有</w:t>
      </w:r>
      <w:r w:rsidRPr="008A7BB5">
        <w:rPr>
          <w:rFonts w:ascii="宋体" w:hAnsi="宋体" w:cs="宋体"/>
          <w:color w:val="000000"/>
          <w:kern w:val="0"/>
          <w:szCs w:val="21"/>
          <w:lang w:val="zh-CN"/>
        </w:rPr>
        <w:t>__________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陪伴的日子》，审题上，首先，从提示语看，陪伴是各式各样的：可以是日常生活中的“某个人”，如父亲、母亲、老师等；可以是一个班级、学校，甚至是一本书、一道风景等，但不管是“人”抑或是“物”，都应该是让</w:t>
      </w:r>
      <w:r>
        <w:rPr>
          <w:rFonts w:ascii="宋体" w:hAnsi="宋体" w:cs="宋体" w:hint="eastAsia"/>
          <w:color w:val="000000"/>
          <w:kern w:val="0"/>
          <w:szCs w:val="21"/>
          <w:lang w:val="zh-CN"/>
        </w:rPr>
        <w:t>人</w:t>
      </w: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难忘的，对人的一生有影响和教育意义的。其次，“陪伴”，陪同作伴，是一种相互的行为，既可以通过叙事写人，也可以通过叙事凸显感情。陪伴是一种真情的付出，也是爱的责任，更是彼此间的温暖行动。</w:t>
      </w:r>
    </w:p>
    <w:p w:rsidR="001F2681" w:rsidRPr="008A7BB5" w:rsidRDefault="001F2681" w:rsidP="004D167C">
      <w:pPr>
        <w:autoSpaceDE w:val="0"/>
        <w:autoSpaceDN w:val="0"/>
        <w:adjustRightInd w:val="0"/>
        <w:spacing w:line="400" w:lineRule="exact"/>
        <w:ind w:firstLineChars="196" w:firstLine="31680"/>
        <w:rPr>
          <w:rFonts w:ascii="宋体" w:cs="宋体"/>
          <w:color w:val="000000"/>
          <w:kern w:val="0"/>
          <w:szCs w:val="21"/>
          <w:lang w:val="zh-CN"/>
        </w:rPr>
      </w:pPr>
      <w:r w:rsidRPr="008A7BB5">
        <w:rPr>
          <w:rFonts w:ascii="宋体" w:hAnsi="宋体" w:cs="宋体" w:hint="eastAsia"/>
          <w:color w:val="000000"/>
          <w:kern w:val="0"/>
          <w:szCs w:val="21"/>
          <w:lang w:val="zh-CN"/>
        </w:rPr>
        <w:t>本次作文，学生普遍有话可说，有内容可写，但存在着选材过于随意，材料无新意，大多数学生写陪伴就是生病时受伤时得到妈妈的照顾，成绩不理想时父亲（母亲）的鼓励，下雨时亲人送伞或同学让伞等等，千人一面的作文普遍分数不高。叙事不够生动，缺乏细节描写。书写糊涂，字数不够。内容杂乱空洞，乱写与文章主题无关的内容，堆砌材料，凑足字数，重点不突出。</w:t>
      </w:r>
    </w:p>
    <w:p w:rsidR="001F2681" w:rsidRPr="008A7BB5" w:rsidRDefault="001F2681" w:rsidP="004D167C">
      <w:pPr>
        <w:autoSpaceDE w:val="0"/>
        <w:autoSpaceDN w:val="0"/>
        <w:adjustRightInd w:val="0"/>
        <w:spacing w:line="440" w:lineRule="exact"/>
        <w:rPr>
          <w:rFonts w:ascii="黑体" w:eastAsia="黑体" w:hAnsi="黑体"/>
          <w:b/>
          <w:bCs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五</w:t>
      </w:r>
      <w:r w:rsidRPr="008A7BB5">
        <w:rPr>
          <w:rFonts w:ascii="黑体" w:eastAsia="黑体" w:hAnsi="黑体" w:cs="宋体" w:hint="eastAsia"/>
          <w:b/>
          <w:bCs/>
          <w:color w:val="000000"/>
          <w:kern w:val="0"/>
          <w:szCs w:val="21"/>
          <w:lang w:val="zh-CN"/>
        </w:rPr>
        <w:t>、教学建议</w:t>
      </w:r>
    </w:p>
    <w:p w:rsidR="001F2681" w:rsidRPr="008A7BB5" w:rsidRDefault="001F2681" w:rsidP="004D167C">
      <w:pPr>
        <w:pStyle w:val="NormalWeb"/>
        <w:shd w:val="clear" w:color="auto" w:fill="FFFFFF"/>
        <w:spacing w:before="0" w:beforeAutospacing="0" w:after="0" w:afterAutospacing="0" w:line="400" w:lineRule="exact"/>
        <w:ind w:firstLineChars="200" w:firstLine="31680"/>
        <w:rPr>
          <w:rFonts w:cs="Arial"/>
          <w:color w:val="000000"/>
          <w:sz w:val="21"/>
          <w:szCs w:val="21"/>
        </w:rPr>
      </w:pPr>
      <w:r w:rsidRPr="008A7BB5">
        <w:rPr>
          <w:rFonts w:cs="Arial"/>
          <w:color w:val="000000"/>
          <w:sz w:val="21"/>
          <w:szCs w:val="21"/>
        </w:rPr>
        <w:t>1.</w:t>
      </w:r>
      <w:r w:rsidRPr="008A7BB5">
        <w:rPr>
          <w:rFonts w:cs="Arial" w:hint="eastAsia"/>
          <w:color w:val="000000"/>
          <w:sz w:val="21"/>
          <w:szCs w:val="21"/>
        </w:rPr>
        <w:t>树立正确的教材观，重视课堂教学，强化基础教育。引导学生立足教材，重视课堂，充分利用好教材资源，夯实基础。从字词积累、古诗文积累等方面培养学生的学习习惯和能力，多读多背，多接触文本，精彩的文章或片段，力争做到熟读成诵。</w:t>
      </w:r>
    </w:p>
    <w:p w:rsidR="001F2681" w:rsidRPr="008A7BB5" w:rsidRDefault="001F2681" w:rsidP="004D167C">
      <w:pPr>
        <w:widowControl/>
        <w:adjustRightInd w:val="0"/>
        <w:spacing w:line="400" w:lineRule="exact"/>
        <w:ind w:firstLineChars="200" w:firstLine="31680"/>
        <w:jc w:val="left"/>
        <w:rPr>
          <w:rFonts w:ascii="宋体" w:cs="宋体"/>
          <w:color w:val="000000"/>
          <w:kern w:val="0"/>
          <w:szCs w:val="21"/>
        </w:rPr>
      </w:pPr>
      <w:r w:rsidRPr="008A7BB5">
        <w:rPr>
          <w:rFonts w:ascii="宋体" w:hAnsi="宋体" w:cs="宋体"/>
          <w:color w:val="000000"/>
          <w:kern w:val="0"/>
          <w:szCs w:val="21"/>
        </w:rPr>
        <w:t>2.</w:t>
      </w:r>
      <w:r w:rsidRPr="008A7BB5">
        <w:rPr>
          <w:rFonts w:ascii="宋体" w:hAnsi="宋体" w:cs="宋体" w:hint="eastAsia"/>
          <w:color w:val="000000"/>
          <w:kern w:val="0"/>
          <w:szCs w:val="21"/>
        </w:rPr>
        <w:t>重视方法的指导和能力的培养。现代文阅读，重在研读材料，审清题意，按点答题，对理解性阅读、评价性阅读、创造性阅读，应培养学生准确抓住问题要点，并能用简要的语言表达思想的能力。因此，应强调学生解题方法</w:t>
      </w:r>
      <w:r>
        <w:rPr>
          <w:rFonts w:ascii="宋体" w:hAnsi="宋体" w:cs="宋体" w:hint="eastAsia"/>
          <w:color w:val="000000"/>
          <w:kern w:val="0"/>
          <w:szCs w:val="21"/>
        </w:rPr>
        <w:t>与</w:t>
      </w:r>
      <w:r w:rsidRPr="008A7BB5">
        <w:rPr>
          <w:rFonts w:ascii="宋体" w:hAnsi="宋体" w:cs="宋体" w:hint="eastAsia"/>
          <w:color w:val="000000"/>
          <w:kern w:val="0"/>
          <w:szCs w:val="21"/>
        </w:rPr>
        <w:t>指导，死记答案是没用的，重要的是掌握解题的过程、思路。</w:t>
      </w:r>
    </w:p>
    <w:p w:rsidR="001F2681" w:rsidRPr="008A7BB5" w:rsidRDefault="001F2681" w:rsidP="004D167C">
      <w:pPr>
        <w:widowControl/>
        <w:adjustRightInd w:val="0"/>
        <w:spacing w:line="400" w:lineRule="exact"/>
        <w:ind w:firstLineChars="200" w:firstLine="31680"/>
        <w:jc w:val="left"/>
        <w:rPr>
          <w:rFonts w:ascii="宋体" w:cs="宋体"/>
          <w:color w:val="000000"/>
          <w:kern w:val="0"/>
          <w:szCs w:val="21"/>
        </w:rPr>
      </w:pPr>
      <w:r w:rsidRPr="008A7BB5">
        <w:rPr>
          <w:rFonts w:ascii="宋体" w:hAnsi="宋体" w:cs="Arial"/>
          <w:color w:val="000000"/>
          <w:szCs w:val="21"/>
        </w:rPr>
        <w:t>3.</w:t>
      </w:r>
      <w:r w:rsidRPr="008A7BB5">
        <w:rPr>
          <w:rFonts w:ascii="宋体" w:hAnsi="宋体" w:cs="Arial" w:hint="eastAsia"/>
          <w:color w:val="000000"/>
          <w:szCs w:val="21"/>
        </w:rPr>
        <w:t>重视语文课程资源的开发和利用，沟通课堂内外、课本内外、学校内外的联系，拓宽学习渠道，增加学生语文实践的机会。有计划的指导学生阅读文学作品、报刊杂志，做好摘抄，多观察、多思考、多积累，注重语文学习中“量”的积累，期待着引起“质”的飞跃。</w:t>
      </w:r>
    </w:p>
    <w:p w:rsidR="001F2681" w:rsidRPr="008A7BB5" w:rsidRDefault="001F2681" w:rsidP="004D167C">
      <w:pPr>
        <w:pStyle w:val="NormalWeb"/>
        <w:shd w:val="clear" w:color="auto" w:fill="FFFFFF"/>
        <w:spacing w:before="0" w:beforeAutospacing="0" w:after="0" w:afterAutospacing="0" w:line="400" w:lineRule="exact"/>
        <w:ind w:firstLineChars="200" w:firstLine="31680"/>
        <w:rPr>
          <w:rFonts w:cs="Arial"/>
          <w:color w:val="000000"/>
          <w:sz w:val="21"/>
          <w:szCs w:val="21"/>
        </w:rPr>
      </w:pPr>
      <w:r w:rsidRPr="008A7BB5">
        <w:rPr>
          <w:color w:val="000000"/>
          <w:sz w:val="21"/>
          <w:szCs w:val="21"/>
        </w:rPr>
        <w:t>4.</w:t>
      </w:r>
      <w:r w:rsidRPr="008A7BB5">
        <w:rPr>
          <w:rFonts w:cs="Arial" w:hint="eastAsia"/>
          <w:color w:val="000000"/>
          <w:sz w:val="21"/>
          <w:szCs w:val="21"/>
        </w:rPr>
        <w:t>重视课外阅读，强化作文训练。平时要养成观察生活、感受生活、记录生活，平时多练笔，如写日记、周记、片段作文等，重视作文指导、作文评改，多开展一些语文活动，创造机会让学生走出课堂，亲近大自然，养成用眼摄景，用耳听声，用嘴描美，用手书文。</w:t>
      </w:r>
    </w:p>
    <w:p w:rsidR="001F2681" w:rsidRPr="004D167C" w:rsidRDefault="001F2681" w:rsidP="004D167C">
      <w:pPr>
        <w:pStyle w:val="NormalWeb"/>
        <w:shd w:val="clear" w:color="auto" w:fill="FFFFFF"/>
        <w:spacing w:before="0" w:beforeAutospacing="0" w:after="0" w:afterAutospacing="0" w:line="400" w:lineRule="exact"/>
        <w:ind w:firstLineChars="200" w:firstLine="31680"/>
        <w:rPr>
          <w:rFonts w:cs="Arial"/>
          <w:color w:val="000000"/>
          <w:sz w:val="21"/>
          <w:szCs w:val="21"/>
        </w:rPr>
      </w:pPr>
      <w:r w:rsidRPr="008A7BB5">
        <w:rPr>
          <w:rFonts w:cs="Arial"/>
          <w:color w:val="000000"/>
          <w:sz w:val="21"/>
          <w:szCs w:val="21"/>
        </w:rPr>
        <w:t>5.</w:t>
      </w:r>
      <w:r w:rsidRPr="008A7BB5">
        <w:rPr>
          <w:rFonts w:cs="Arial" w:hint="eastAsia"/>
          <w:color w:val="000000"/>
          <w:sz w:val="21"/>
          <w:szCs w:val="21"/>
        </w:rPr>
        <w:t>好习惯终生受益</w:t>
      </w:r>
      <w:r>
        <w:rPr>
          <w:rFonts w:cs="Arial" w:hint="eastAsia"/>
          <w:color w:val="000000"/>
          <w:sz w:val="21"/>
          <w:szCs w:val="21"/>
        </w:rPr>
        <w:t>。</w:t>
      </w:r>
      <w:r w:rsidRPr="008A7BB5">
        <w:rPr>
          <w:rFonts w:cs="Arial" w:hint="eastAsia"/>
          <w:color w:val="000000"/>
          <w:sz w:val="21"/>
          <w:szCs w:val="21"/>
        </w:rPr>
        <w:t>平时应培养</w:t>
      </w:r>
      <w:r>
        <w:rPr>
          <w:rFonts w:cs="Arial" w:hint="eastAsia"/>
          <w:color w:val="000000"/>
          <w:sz w:val="21"/>
          <w:szCs w:val="21"/>
        </w:rPr>
        <w:t>学生规范书写的习惯、积累的习惯、规范答题的习惯、认真审题的习惯</w:t>
      </w:r>
      <w:r w:rsidRPr="008A7BB5">
        <w:rPr>
          <w:rFonts w:cs="Arial" w:hint="eastAsia"/>
          <w:color w:val="000000"/>
          <w:sz w:val="21"/>
          <w:szCs w:val="21"/>
        </w:rPr>
        <w:t>等。</w:t>
      </w:r>
    </w:p>
    <w:p w:rsidR="001F2681" w:rsidRDefault="001F2681" w:rsidP="004D167C">
      <w:pPr>
        <w:pStyle w:val="NormalWeb"/>
        <w:shd w:val="clear" w:color="auto" w:fill="FFFFFF"/>
        <w:spacing w:before="0" w:beforeAutospacing="0" w:after="0" w:afterAutospacing="0" w:line="300" w:lineRule="exact"/>
        <w:rPr>
          <w:rFonts w:cs="Arial"/>
          <w:color w:val="000000"/>
          <w:sz w:val="21"/>
          <w:szCs w:val="21"/>
        </w:rPr>
      </w:pPr>
    </w:p>
    <w:p w:rsidR="001F2681" w:rsidRDefault="001F2681" w:rsidP="004D167C">
      <w:pPr>
        <w:pStyle w:val="NormalWeb"/>
        <w:shd w:val="clear" w:color="auto" w:fill="FFFFFF"/>
        <w:spacing w:before="0" w:beforeAutospacing="0" w:after="0" w:afterAutospacing="0" w:line="300" w:lineRule="exact"/>
        <w:ind w:firstLineChars="3900" w:firstLine="31680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2019.2</w:t>
      </w:r>
    </w:p>
    <w:sectPr w:rsidR="001F2681" w:rsidSect="008F2EB2">
      <w:footerReference w:type="even" r:id="rId6"/>
      <w:footerReference w:type="default" r:id="rId7"/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681" w:rsidRDefault="001F2681" w:rsidP="005D3D4B">
      <w:r>
        <w:separator/>
      </w:r>
    </w:p>
  </w:endnote>
  <w:endnote w:type="continuationSeparator" w:id="0">
    <w:p w:rsidR="001F2681" w:rsidRDefault="001F2681" w:rsidP="005D3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681" w:rsidRDefault="001F2681" w:rsidP="00976E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2681" w:rsidRDefault="001F26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681" w:rsidRDefault="001F2681" w:rsidP="00976E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F2681" w:rsidRDefault="001F26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681" w:rsidRDefault="001F2681" w:rsidP="005D3D4B">
      <w:r>
        <w:separator/>
      </w:r>
    </w:p>
  </w:footnote>
  <w:footnote w:type="continuationSeparator" w:id="0">
    <w:p w:rsidR="001F2681" w:rsidRDefault="001F2681" w:rsidP="005D3D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E8D"/>
    <w:rsid w:val="00047E8D"/>
    <w:rsid w:val="00050FC8"/>
    <w:rsid w:val="000B7C96"/>
    <w:rsid w:val="001128ED"/>
    <w:rsid w:val="00114776"/>
    <w:rsid w:val="00122072"/>
    <w:rsid w:val="00141D0B"/>
    <w:rsid w:val="001501A9"/>
    <w:rsid w:val="00162532"/>
    <w:rsid w:val="00182EC1"/>
    <w:rsid w:val="001E70E9"/>
    <w:rsid w:val="001F2681"/>
    <w:rsid w:val="0021078E"/>
    <w:rsid w:val="0022331C"/>
    <w:rsid w:val="00237CC5"/>
    <w:rsid w:val="002635F7"/>
    <w:rsid w:val="00274FA0"/>
    <w:rsid w:val="00291AF3"/>
    <w:rsid w:val="00295651"/>
    <w:rsid w:val="002A29B2"/>
    <w:rsid w:val="002A3E04"/>
    <w:rsid w:val="002E2D68"/>
    <w:rsid w:val="002F612B"/>
    <w:rsid w:val="003217E9"/>
    <w:rsid w:val="00325884"/>
    <w:rsid w:val="00346D5E"/>
    <w:rsid w:val="0035194C"/>
    <w:rsid w:val="00351CD1"/>
    <w:rsid w:val="003629BE"/>
    <w:rsid w:val="00376BDF"/>
    <w:rsid w:val="00390A7B"/>
    <w:rsid w:val="003A261B"/>
    <w:rsid w:val="003B2C3F"/>
    <w:rsid w:val="003B3035"/>
    <w:rsid w:val="003D24F3"/>
    <w:rsid w:val="003D2BCC"/>
    <w:rsid w:val="003F42B1"/>
    <w:rsid w:val="004013C7"/>
    <w:rsid w:val="004063CC"/>
    <w:rsid w:val="00432E5E"/>
    <w:rsid w:val="00486AD0"/>
    <w:rsid w:val="00492E20"/>
    <w:rsid w:val="004A09AB"/>
    <w:rsid w:val="004B05C0"/>
    <w:rsid w:val="004B404B"/>
    <w:rsid w:val="004C503A"/>
    <w:rsid w:val="004D167C"/>
    <w:rsid w:val="00505667"/>
    <w:rsid w:val="0052609D"/>
    <w:rsid w:val="005821D0"/>
    <w:rsid w:val="0059687E"/>
    <w:rsid w:val="005B5781"/>
    <w:rsid w:val="005B7F6C"/>
    <w:rsid w:val="005D3D4B"/>
    <w:rsid w:val="005D3D7B"/>
    <w:rsid w:val="00602B79"/>
    <w:rsid w:val="00617C7A"/>
    <w:rsid w:val="00625BE2"/>
    <w:rsid w:val="00635F6C"/>
    <w:rsid w:val="00645F31"/>
    <w:rsid w:val="006600CB"/>
    <w:rsid w:val="006A3D1A"/>
    <w:rsid w:val="006A407B"/>
    <w:rsid w:val="006A5DE8"/>
    <w:rsid w:val="006C0FB2"/>
    <w:rsid w:val="006D41C1"/>
    <w:rsid w:val="006D48C1"/>
    <w:rsid w:val="006E2ED9"/>
    <w:rsid w:val="00734095"/>
    <w:rsid w:val="0075331B"/>
    <w:rsid w:val="00765B75"/>
    <w:rsid w:val="00774025"/>
    <w:rsid w:val="007815AB"/>
    <w:rsid w:val="007A08DC"/>
    <w:rsid w:val="008211E3"/>
    <w:rsid w:val="00880A7D"/>
    <w:rsid w:val="00881934"/>
    <w:rsid w:val="008857DA"/>
    <w:rsid w:val="00886552"/>
    <w:rsid w:val="008A49CF"/>
    <w:rsid w:val="008A6898"/>
    <w:rsid w:val="008A7BB5"/>
    <w:rsid w:val="008B0023"/>
    <w:rsid w:val="008C26E5"/>
    <w:rsid w:val="008D0788"/>
    <w:rsid w:val="008E47E9"/>
    <w:rsid w:val="008F2EB2"/>
    <w:rsid w:val="00922FE5"/>
    <w:rsid w:val="0094480B"/>
    <w:rsid w:val="00945B8E"/>
    <w:rsid w:val="0096173E"/>
    <w:rsid w:val="00972FBD"/>
    <w:rsid w:val="00976E31"/>
    <w:rsid w:val="00994494"/>
    <w:rsid w:val="009B3743"/>
    <w:rsid w:val="00A020D4"/>
    <w:rsid w:val="00A026EE"/>
    <w:rsid w:val="00A31E83"/>
    <w:rsid w:val="00A40088"/>
    <w:rsid w:val="00A410FF"/>
    <w:rsid w:val="00A443F1"/>
    <w:rsid w:val="00A776C5"/>
    <w:rsid w:val="00A90926"/>
    <w:rsid w:val="00A95D1F"/>
    <w:rsid w:val="00AA17C0"/>
    <w:rsid w:val="00AB62FA"/>
    <w:rsid w:val="00AC723E"/>
    <w:rsid w:val="00AE35FC"/>
    <w:rsid w:val="00AE6A61"/>
    <w:rsid w:val="00B11352"/>
    <w:rsid w:val="00B27CF6"/>
    <w:rsid w:val="00B5555E"/>
    <w:rsid w:val="00B67939"/>
    <w:rsid w:val="00B67A65"/>
    <w:rsid w:val="00BB4216"/>
    <w:rsid w:val="00BC228E"/>
    <w:rsid w:val="00C20E85"/>
    <w:rsid w:val="00C30988"/>
    <w:rsid w:val="00C42A50"/>
    <w:rsid w:val="00C44A02"/>
    <w:rsid w:val="00C529BB"/>
    <w:rsid w:val="00C57797"/>
    <w:rsid w:val="00C623E9"/>
    <w:rsid w:val="00C83E6B"/>
    <w:rsid w:val="00CB47D4"/>
    <w:rsid w:val="00CD1A26"/>
    <w:rsid w:val="00D0040C"/>
    <w:rsid w:val="00D13471"/>
    <w:rsid w:val="00D17B0D"/>
    <w:rsid w:val="00D30F18"/>
    <w:rsid w:val="00D5039B"/>
    <w:rsid w:val="00D57631"/>
    <w:rsid w:val="00D85640"/>
    <w:rsid w:val="00D900D9"/>
    <w:rsid w:val="00D9466D"/>
    <w:rsid w:val="00DA79C0"/>
    <w:rsid w:val="00DB5F6B"/>
    <w:rsid w:val="00DC491C"/>
    <w:rsid w:val="00DD6863"/>
    <w:rsid w:val="00DE4F7E"/>
    <w:rsid w:val="00DF710A"/>
    <w:rsid w:val="00E114FB"/>
    <w:rsid w:val="00E372D5"/>
    <w:rsid w:val="00E502F1"/>
    <w:rsid w:val="00E602BA"/>
    <w:rsid w:val="00E82C75"/>
    <w:rsid w:val="00E8517B"/>
    <w:rsid w:val="00E96B6F"/>
    <w:rsid w:val="00ED54CC"/>
    <w:rsid w:val="00EE4D78"/>
    <w:rsid w:val="00F014A2"/>
    <w:rsid w:val="00F07859"/>
    <w:rsid w:val="00F109D9"/>
    <w:rsid w:val="00F114D3"/>
    <w:rsid w:val="00F16CD4"/>
    <w:rsid w:val="00F2151A"/>
    <w:rsid w:val="00F272E3"/>
    <w:rsid w:val="00F54B3B"/>
    <w:rsid w:val="00F648FB"/>
    <w:rsid w:val="00F7426B"/>
    <w:rsid w:val="00FA5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E8D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link w:val="Heading1Char"/>
    <w:uiPriority w:val="99"/>
    <w:qFormat/>
    <w:rsid w:val="006C0FB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0FB2"/>
    <w:rPr>
      <w:rFonts w:ascii="宋体" w:eastAsia="宋体" w:hAnsi="宋体" w:cs="宋体"/>
      <w:b/>
      <w:bCs/>
      <w:kern w:val="36"/>
      <w:sz w:val="24"/>
      <w:szCs w:val="24"/>
    </w:rPr>
  </w:style>
  <w:style w:type="character" w:styleId="Hyperlink">
    <w:name w:val="Hyperlink"/>
    <w:basedOn w:val="DefaultParagraphFont"/>
    <w:uiPriority w:val="99"/>
    <w:rsid w:val="00047E8D"/>
    <w:rPr>
      <w:rFonts w:cs="Times New Roman"/>
      <w:color w:val="000000"/>
      <w:u w:val="none"/>
    </w:rPr>
  </w:style>
  <w:style w:type="paragraph" w:styleId="NormalWeb">
    <w:name w:val="Normal (Web)"/>
    <w:basedOn w:val="Normal"/>
    <w:uiPriority w:val="99"/>
    <w:rsid w:val="003D2B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Emphasis">
    <w:name w:val="Emphasis"/>
    <w:basedOn w:val="DefaultParagraphFont"/>
    <w:uiPriority w:val="99"/>
    <w:qFormat/>
    <w:rsid w:val="006C0FB2"/>
    <w:rPr>
      <w:rFonts w:cs="Times New Roman"/>
    </w:rPr>
  </w:style>
  <w:style w:type="character" w:styleId="Strong">
    <w:name w:val="Strong"/>
    <w:basedOn w:val="DefaultParagraphFont"/>
    <w:uiPriority w:val="99"/>
    <w:qFormat/>
    <w:rsid w:val="006C0FB2"/>
    <w:rPr>
      <w:rFonts w:cs="Times New Roman"/>
      <w:b/>
      <w:bCs/>
    </w:rPr>
  </w:style>
  <w:style w:type="character" w:customStyle="1" w:styleId="eduuft14">
    <w:name w:val="eduu_ft14"/>
    <w:basedOn w:val="DefaultParagraphFont"/>
    <w:uiPriority w:val="99"/>
    <w:rsid w:val="006C0FB2"/>
    <w:rPr>
      <w:rFonts w:cs="Times New Roman"/>
    </w:rPr>
  </w:style>
  <w:style w:type="character" w:customStyle="1" w:styleId="y4">
    <w:name w:val="y4"/>
    <w:basedOn w:val="DefaultParagraphFont"/>
    <w:uiPriority w:val="99"/>
    <w:rsid w:val="006C0FB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D3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3D4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D3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3D4B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A7B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78564">
              <w:marLeft w:val="0"/>
              <w:marRight w:val="0"/>
              <w:marTop w:val="0"/>
              <w:marBottom w:val="0"/>
              <w:divBdr>
                <w:top w:val="none" w:sz="0" w:space="0" w:color="C2D5E3"/>
                <w:left w:val="none" w:sz="0" w:space="0" w:color="C2D5E3"/>
                <w:bottom w:val="none" w:sz="0" w:space="0" w:color="C2D5E3"/>
                <w:right w:val="none" w:sz="0" w:space="0" w:color="C2D5E3"/>
              </w:divBdr>
              <w:divsChild>
                <w:div w:id="15121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7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ADADA"/>
                            <w:left w:val="single" w:sz="4" w:space="0" w:color="DADADA"/>
                            <w:bottom w:val="single" w:sz="4" w:space="0" w:color="DADADA"/>
                            <w:right w:val="single" w:sz="4" w:space="0" w:color="DADADA"/>
                          </w:divBdr>
                          <w:divsChild>
                            <w:div w:id="151217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17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78560">
                                  <w:marLeft w:val="139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17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178565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178563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</TotalTime>
  <Pages>4</Pages>
  <Words>2134</Words>
  <Characters>2242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19</cp:revision>
  <dcterms:created xsi:type="dcterms:W3CDTF">2019-02-16T10:46:00Z</dcterms:created>
  <dcterms:modified xsi:type="dcterms:W3CDTF">2019-02-21T00:48:00Z</dcterms:modified>
</cp:coreProperties>
</file>