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36"/>
          <w:szCs w:val="36"/>
        </w:rPr>
        <w:t>侨光中学班主任工作量化奖励方案（2018年9月份试行）</w:t>
      </w:r>
    </w:p>
    <w:p>
      <w:pPr>
        <w:widowControl/>
        <w:snapToGrid w:val="0"/>
        <w:spacing w:line="400" w:lineRule="exact"/>
        <w:jc w:val="left"/>
        <w:rPr>
          <w:color w:val="auto"/>
          <w:sz w:val="24"/>
        </w:rPr>
      </w:pPr>
    </w:p>
    <w:p>
      <w:pPr>
        <w:widowControl/>
        <w:snapToGrid w:val="0"/>
        <w:spacing w:line="400" w:lineRule="exact"/>
        <w:ind w:firstLine="480" w:firstLineChars="200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t>为了加强</w:t>
      </w:r>
      <w:r>
        <w:rPr>
          <w:rFonts w:hint="eastAsia"/>
          <w:color w:val="auto"/>
          <w:sz w:val="24"/>
        </w:rPr>
        <w:t>学</w:t>
      </w:r>
      <w:r>
        <w:rPr>
          <w:color w:val="auto"/>
          <w:sz w:val="24"/>
        </w:rPr>
        <w:t>校德育工作队伍建设，调动班主任工作的积极性和创造性,促进良好校风、班风的形成</w:t>
      </w:r>
      <w:r>
        <w:rPr>
          <w:rFonts w:hint="eastAsia"/>
          <w:color w:val="auto"/>
          <w:sz w:val="24"/>
        </w:rPr>
        <w:t>，政教保卫处</w:t>
      </w:r>
      <w:r>
        <w:rPr>
          <w:color w:val="auto"/>
          <w:sz w:val="24"/>
        </w:rPr>
        <w:t>将对班主任工作进行量化，具体方案如下：</w:t>
      </w:r>
    </w:p>
    <w:p>
      <w:pPr>
        <w:spacing w:line="400" w:lineRule="exact"/>
        <w:ind w:firstLine="482" w:firstLineChars="200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一、材料缴交情况（叶希纯主任负责）</w:t>
      </w:r>
    </w:p>
    <w:p>
      <w:pPr>
        <w:spacing w:line="400" w:lineRule="exact"/>
        <w:ind w:left="0" w:leftChars="0" w:firstLine="420" w:firstLineChars="175"/>
        <w:rPr>
          <w:b/>
          <w:color w:val="auto"/>
          <w:sz w:val="24"/>
        </w:rPr>
      </w:pPr>
      <w:r>
        <w:rPr>
          <w:rFonts w:hint="eastAsia"/>
          <w:bCs/>
          <w:color w:val="auto"/>
          <w:sz w:val="24"/>
        </w:rPr>
        <w:t>1、班主任每学期须缴交以下材料：</w:t>
      </w:r>
      <w:r>
        <w:rPr>
          <w:rFonts w:hint="eastAsia"/>
          <w:color w:val="auto"/>
          <w:sz w:val="24"/>
        </w:rPr>
        <w:t>①计划（班级每周工作要点）、总结</w:t>
      </w:r>
      <w:r>
        <w:rPr>
          <w:rFonts w:hint="eastAsia"/>
          <w:b/>
          <w:color w:val="auto"/>
          <w:sz w:val="24"/>
        </w:rPr>
        <w:t>；</w:t>
      </w:r>
      <w:r>
        <w:rPr>
          <w:rFonts w:hint="eastAsia"/>
          <w:color w:val="auto"/>
          <w:sz w:val="24"/>
        </w:rPr>
        <w:t>②家访情况登记表、家长会签到表；③转差表；④各类安全材料⑤主题班会教案（每月一期）等。每缺交一项扣2分，每迟交一项扣1分。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2、学生综合素质评价平台每学期（或学年）</w:t>
      </w:r>
      <w:r>
        <w:rPr>
          <w:rFonts w:hint="eastAsia"/>
          <w:bCs/>
          <w:color w:val="auto"/>
          <w:sz w:val="24"/>
        </w:rPr>
        <w:t>须</w:t>
      </w:r>
      <w:r>
        <w:rPr>
          <w:rFonts w:hint="eastAsia"/>
          <w:color w:val="auto"/>
          <w:sz w:val="24"/>
        </w:rPr>
        <w:t>按时录入 ，没完成的扣2分，迟完成扣1分。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3、其它德育材料及相关处室要求缴交的材料：没交的扣2分，迟交的扣1分。</w:t>
      </w:r>
    </w:p>
    <w:p>
      <w:pPr>
        <w:spacing w:line="400" w:lineRule="exact"/>
        <w:ind w:firstLine="482" w:firstLineChars="200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二、班主任考勤等情况（叶希纯主任负责）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1、班主任会议、安全工作会议及各种文体活动等每缺席一次扣1分，迟到或早退扣0.5分。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2、班会课缺席一次扣1分，迟到或早退扣0.5分；未按要求开好主题班会一次扣1分。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3、学生大会（或年段会）、升旗仪式每缺席一次扣0.5分。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4、每周早读和课间操至少出勤2次，缺席1次扣0.5分，</w:t>
      </w:r>
      <w:r>
        <w:rPr>
          <w:rFonts w:hint="eastAsia"/>
          <w:color w:val="auto"/>
          <w:sz w:val="24"/>
        </w:rPr>
        <w:t>出满勤者加0.5分。</w:t>
      </w:r>
      <w:r>
        <w:rPr>
          <w:rFonts w:hint="eastAsia"/>
          <w:color w:val="auto"/>
          <w:sz w:val="24"/>
        </w:rPr>
        <w:t>由值日行政进行考勤。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5、</w:t>
      </w:r>
      <w:r>
        <w:rPr>
          <w:rFonts w:hint="eastAsia"/>
          <w:color w:val="auto"/>
          <w:sz w:val="24"/>
        </w:rPr>
        <w:t>在升旗、课间操、集会等各项活动中，班级学生扰乱正常秩序的扣1分，被批评后仍未及时有效纠正的扣2分。课间操学生集合速度快慢、队列整齐度、做操质量、提前解散的等情况，由体育组进行考评，每月报送各年段考评结果。</w:t>
      </w:r>
    </w:p>
    <w:p>
      <w:pPr>
        <w:spacing w:line="400" w:lineRule="exact"/>
        <w:ind w:firstLine="482" w:firstLineChars="200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三、卫生评比情况（叶希纯主任负责）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1、学校组织卫生大扫除活动中完成情况较差的班级，酌情给予扣1分及以上。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2、日常卫生区和班级卫生没有及时打扫到位的班级，一次扣0.5分。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3、行政值节反馈到教室、走廊等卫生差的班级，一次扣0.5分。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4、宿舍内务、卫生检查，</w:t>
      </w:r>
      <w:r>
        <w:rPr>
          <w:rFonts w:hint="eastAsia"/>
          <w:color w:val="auto"/>
          <w:sz w:val="24"/>
        </w:rPr>
        <w:t>获星级宿舍每人次加0.3分；不合格宿舍每人次扣0.3分。</w:t>
      </w:r>
    </w:p>
    <w:p>
      <w:pPr>
        <w:spacing w:line="400" w:lineRule="exact"/>
        <w:ind w:firstLine="482" w:firstLineChars="200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四、安</w:t>
      </w:r>
      <w:r>
        <w:rPr>
          <w:rFonts w:hint="eastAsia"/>
          <w:b/>
          <w:color w:val="auto"/>
          <w:sz w:val="24"/>
        </w:rPr>
        <w:t>全纪律情况（王进展副主任负责）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违反学校规章制度，扰乱各种集体活动秩序或受通报批评每人次扣0.5分；受警告、严重警告、记过处分一人次扣1分；受记大过及以上处分一人次扣2分；违反社会法律造成严重社会影响的一人次扣3分，当月考评不能评为一等，并取消该年度班主任方面评优评先资格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2、因班主任工作未做或未做到位而导致班级学生出现安全问题的，将视情况酌情给予扣2分及以上；导致安全事故的，当月考评不能评为一等，并取消该年度班主任方面评优评先资格。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3、网络安全教育平台两周一课及专题活动，班主任没及时进行授课的一次扣2分；学生没按时完成作业的一人次扣1分。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4、各种安全教育材料，如安全责任状、预防溺水安全教育回执单等没按要求及时缴交的，班级缺一人次扣1分，</w:t>
      </w:r>
      <w:r>
        <w:rPr>
          <w:rFonts w:hint="eastAsia"/>
          <w:color w:val="auto"/>
          <w:sz w:val="24"/>
        </w:rPr>
        <w:t>迟交1人次扣0.1分。</w:t>
      </w:r>
    </w:p>
    <w:p>
      <w:pPr>
        <w:spacing w:line="400" w:lineRule="exact"/>
        <w:ind w:firstLine="482" w:firstLineChars="200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五、班级板报情况</w:t>
      </w:r>
      <w:r>
        <w:rPr>
          <w:rFonts w:hint="eastAsia"/>
          <w:b/>
          <w:color w:val="auto"/>
          <w:sz w:val="24"/>
        </w:rPr>
        <w:t>（陈珍珠书记负责）</w:t>
      </w:r>
    </w:p>
    <w:p>
      <w:pPr>
        <w:spacing w:line="400" w:lineRule="exact"/>
        <w:ind w:firstLine="480" w:firstLineChars="200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t>原则上，每月至少出一期黑板报，评比遵循符合主题要求、版面设计精巧的原则，初高中每月评比公布，高中部每期评比前六名加分为：2、2、1.5、1.5、1、1分。初中部每学期评比前三名加分为：2、1.5、1分。凡未完成的扣1分。</w:t>
      </w:r>
    </w:p>
    <w:p>
      <w:pPr>
        <w:spacing w:line="400" w:lineRule="exact"/>
        <w:ind w:left="0" w:leftChars="0" w:firstLine="422" w:firstLineChars="175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六、</w:t>
      </w:r>
      <w:r>
        <w:rPr>
          <w:rFonts w:hint="eastAsia"/>
          <w:b/>
          <w:color w:val="auto"/>
          <w:sz w:val="24"/>
        </w:rPr>
        <w:t>学生考勤、行为规范等情况（叶志灵副主任负责）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1、学生旷课每人次扣1分，迟到或早退每人次扣0.3分。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2、课间操缺操每人次扣0.3分。由政教保卫处和体育组随机抽查。</w:t>
      </w:r>
    </w:p>
    <w:p>
      <w:pPr>
        <w:spacing w:line="400" w:lineRule="exact"/>
        <w:ind w:left="0" w:leftChars="0" w:firstLine="420" w:firstLineChars="175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t>3、学校、处室及年段组织的各项活动缺勤每人次扣0.3分。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4、仪容仪表（包括穿校服）：违规一人次扣0.3分。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5、凡发现带手机进班级、带餐和零食进班级和宿舍、抽烟、喝酒、破坏公物、说脏话及男女生勾肩搭背等不文明行为的，每人次扣0.3分，情节严重的视情况酌情加以扣分。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注：本部分由年段长组织年段不定期检查，每月报送结果。初高中每月公布评比，高中部每月评比前六名加分为：3、3、2.5、2.5、2、2分。初中部每月评比前三名加分为：3、2.5、2分。</w:t>
      </w:r>
    </w:p>
    <w:p>
      <w:pPr>
        <w:spacing w:line="400" w:lineRule="exact"/>
        <w:ind w:left="0" w:leftChars="0" w:firstLine="422" w:firstLineChars="175"/>
        <w:rPr>
          <w:b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七、</w:t>
      </w:r>
      <w:r>
        <w:rPr>
          <w:rFonts w:hint="eastAsia"/>
          <w:b/>
          <w:color w:val="auto"/>
          <w:sz w:val="24"/>
        </w:rPr>
        <w:t>德育课题、竞赛等情况（负责人：叶希纯主任负责、团陈珍珠书记配合）</w:t>
      </w:r>
    </w:p>
    <w:p>
      <w:pPr>
        <w:spacing w:line="400" w:lineRule="exact"/>
        <w:ind w:left="0" w:leftChars="0" w:firstLine="420" w:firstLineChars="175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t>1、开展南安市、泉州市、省级德育课题研究并结题者分别加3、4、5分。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2、参加校级主题班会观摩评比获得一等奖、二等奖、三等奖分别加2、1.5、1分。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3、德育论文获奖得南安市、泉州市、省级奖励的分别为加2、2.5、3分，参加学校汇编得0.5分，发表在CN刊物每篇得2分。</w:t>
      </w:r>
    </w:p>
    <w:p>
      <w:pPr>
        <w:spacing w:line="400" w:lineRule="exact"/>
        <w:ind w:left="0" w:leftChars="0" w:firstLine="420" w:firstLineChars="175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4、指导班级学生参加征文、演讲比赛等文体活动获得校、南安市、泉州市、省级奖励的班主任分别加1.5、2、2.5、3分。征文、演讲活动不按学校要求完成的扣1分。</w:t>
      </w:r>
    </w:p>
    <w:p>
      <w:pPr>
        <w:spacing w:line="400" w:lineRule="exact"/>
        <w:ind w:left="0" w:leftChars="0" w:firstLine="420" w:firstLineChars="175"/>
        <w:rPr>
          <w:rFonts w:ascii="宋体"/>
          <w:color w:val="auto"/>
          <w:sz w:val="24"/>
        </w:rPr>
      </w:pPr>
      <w:r>
        <w:rPr>
          <w:rFonts w:hint="eastAsia"/>
          <w:color w:val="auto"/>
          <w:sz w:val="24"/>
        </w:rPr>
        <w:t>5、参加</w:t>
      </w:r>
      <w:r>
        <w:rPr>
          <w:rFonts w:ascii="宋体"/>
          <w:color w:val="auto"/>
          <w:sz w:val="24"/>
        </w:rPr>
        <w:t>学校组织的全校性竞赛活动</w:t>
      </w:r>
      <w:r>
        <w:rPr>
          <w:rFonts w:hint="eastAsia" w:ascii="宋体"/>
          <w:color w:val="auto"/>
          <w:sz w:val="24"/>
        </w:rPr>
        <w:t>等，个人（项目）</w:t>
      </w:r>
      <w:r>
        <w:rPr>
          <w:rFonts w:ascii="宋体"/>
          <w:color w:val="auto"/>
          <w:sz w:val="24"/>
        </w:rPr>
        <w:t>获</w:t>
      </w:r>
      <w:r>
        <w:rPr>
          <w:rFonts w:hint="eastAsia" w:ascii="宋体"/>
          <w:color w:val="auto"/>
          <w:sz w:val="24"/>
        </w:rPr>
        <w:t>奖加分：一、二、三等奖及优秀奖分别加1.5</w:t>
      </w:r>
      <w:r>
        <w:rPr>
          <w:rFonts w:ascii="宋体"/>
          <w:color w:val="auto"/>
          <w:sz w:val="24"/>
        </w:rPr>
        <w:t>、</w:t>
      </w:r>
      <w:r>
        <w:rPr>
          <w:rFonts w:hint="eastAsia" w:ascii="宋体"/>
          <w:color w:val="auto"/>
          <w:sz w:val="24"/>
        </w:rPr>
        <w:t>1.2、1</w:t>
      </w:r>
      <w:r>
        <w:rPr>
          <w:rFonts w:ascii="宋体"/>
          <w:color w:val="auto"/>
          <w:sz w:val="24"/>
        </w:rPr>
        <w:t>、</w:t>
      </w:r>
      <w:r>
        <w:rPr>
          <w:rFonts w:hint="eastAsia" w:ascii="宋体"/>
          <w:color w:val="auto"/>
          <w:sz w:val="24"/>
        </w:rPr>
        <w:t>0.5</w:t>
      </w:r>
      <w:r>
        <w:rPr>
          <w:rFonts w:ascii="宋体"/>
          <w:color w:val="auto"/>
          <w:sz w:val="24"/>
        </w:rPr>
        <w:t>分，</w:t>
      </w:r>
      <w:r>
        <w:rPr>
          <w:rFonts w:hint="eastAsia" w:ascii="宋体"/>
          <w:color w:val="auto"/>
          <w:sz w:val="24"/>
        </w:rPr>
        <w:t>若项目由多人合作，则每人平均得分。</w:t>
      </w:r>
      <w:r>
        <w:rPr>
          <w:rFonts w:ascii="宋体"/>
          <w:color w:val="auto"/>
          <w:sz w:val="24"/>
        </w:rPr>
        <w:t>年段组织的竞赛活动</w:t>
      </w:r>
      <w:r>
        <w:rPr>
          <w:rFonts w:hint="eastAsia" w:ascii="宋体"/>
          <w:color w:val="auto"/>
          <w:sz w:val="24"/>
        </w:rPr>
        <w:t>个人（项目）</w:t>
      </w:r>
      <w:r>
        <w:rPr>
          <w:rFonts w:ascii="宋体"/>
          <w:color w:val="auto"/>
          <w:sz w:val="24"/>
        </w:rPr>
        <w:t>获</w:t>
      </w:r>
      <w:r>
        <w:rPr>
          <w:rFonts w:hint="eastAsia" w:ascii="宋体"/>
          <w:color w:val="auto"/>
          <w:sz w:val="24"/>
        </w:rPr>
        <w:t>奖加分：一、二、三等奖分别加1</w:t>
      </w:r>
      <w:r>
        <w:rPr>
          <w:rFonts w:ascii="宋体"/>
          <w:color w:val="auto"/>
          <w:sz w:val="24"/>
        </w:rPr>
        <w:t>、</w:t>
      </w:r>
      <w:r>
        <w:rPr>
          <w:rFonts w:hint="eastAsia" w:ascii="宋体"/>
          <w:color w:val="auto"/>
          <w:sz w:val="24"/>
        </w:rPr>
        <w:t>0.5、0.3</w:t>
      </w:r>
      <w:r>
        <w:rPr>
          <w:rFonts w:ascii="宋体"/>
          <w:color w:val="auto"/>
          <w:sz w:val="24"/>
        </w:rPr>
        <w:t>分，</w:t>
      </w:r>
      <w:r>
        <w:rPr>
          <w:rFonts w:hint="eastAsia" w:ascii="宋体"/>
          <w:color w:val="auto"/>
          <w:sz w:val="24"/>
        </w:rPr>
        <w:t>若项目由多人合作，则每人平均得分。</w:t>
      </w:r>
    </w:p>
    <w:p>
      <w:pPr>
        <w:spacing w:line="400" w:lineRule="exact"/>
        <w:ind w:left="0" w:leftChars="0" w:firstLine="420" w:firstLineChars="175"/>
        <w:rPr>
          <w:rFonts w:ascii="宋体"/>
          <w:color w:val="auto"/>
          <w:sz w:val="24"/>
        </w:rPr>
      </w:pPr>
      <w:r>
        <w:rPr>
          <w:rFonts w:hint="eastAsia"/>
          <w:color w:val="auto"/>
          <w:sz w:val="24"/>
        </w:rPr>
        <w:t>6、参加</w:t>
      </w:r>
      <w:r>
        <w:rPr>
          <w:rFonts w:ascii="宋体"/>
          <w:color w:val="auto"/>
          <w:sz w:val="24"/>
        </w:rPr>
        <w:t>学校组织的全校性竞赛活动</w:t>
      </w:r>
      <w:r>
        <w:rPr>
          <w:rFonts w:hint="eastAsia" w:ascii="宋体"/>
          <w:color w:val="auto"/>
          <w:sz w:val="24"/>
        </w:rPr>
        <w:t>等，班集体</w:t>
      </w:r>
      <w:r>
        <w:rPr>
          <w:rFonts w:ascii="宋体"/>
          <w:color w:val="auto"/>
          <w:sz w:val="24"/>
        </w:rPr>
        <w:t>获</w:t>
      </w:r>
      <w:r>
        <w:rPr>
          <w:rFonts w:hint="eastAsia" w:ascii="宋体"/>
          <w:color w:val="auto"/>
          <w:sz w:val="24"/>
        </w:rPr>
        <w:t>奖加分：一、二、三等奖及优秀奖分别加2</w:t>
      </w:r>
      <w:r>
        <w:rPr>
          <w:rFonts w:ascii="宋体"/>
          <w:color w:val="auto"/>
          <w:sz w:val="24"/>
        </w:rPr>
        <w:t>、</w:t>
      </w:r>
      <w:r>
        <w:rPr>
          <w:rFonts w:hint="eastAsia" w:ascii="宋体"/>
          <w:color w:val="auto"/>
          <w:sz w:val="24"/>
        </w:rPr>
        <w:t>1.5、1</w:t>
      </w:r>
      <w:r>
        <w:rPr>
          <w:rFonts w:ascii="宋体"/>
          <w:color w:val="auto"/>
          <w:sz w:val="24"/>
        </w:rPr>
        <w:t>、</w:t>
      </w:r>
      <w:r>
        <w:rPr>
          <w:rFonts w:hint="eastAsia" w:ascii="宋体"/>
          <w:color w:val="auto"/>
          <w:sz w:val="24"/>
        </w:rPr>
        <w:t>0.5</w:t>
      </w:r>
      <w:r>
        <w:rPr>
          <w:rFonts w:ascii="宋体"/>
          <w:color w:val="auto"/>
          <w:sz w:val="24"/>
        </w:rPr>
        <w:t>分</w:t>
      </w:r>
      <w:r>
        <w:rPr>
          <w:rFonts w:hint="eastAsia" w:ascii="宋体"/>
          <w:color w:val="auto"/>
          <w:sz w:val="24"/>
        </w:rPr>
        <w:t>。</w:t>
      </w:r>
      <w:r>
        <w:rPr>
          <w:rFonts w:ascii="宋体"/>
          <w:color w:val="auto"/>
          <w:sz w:val="24"/>
        </w:rPr>
        <w:t>年段组织的竞赛活动</w:t>
      </w:r>
      <w:r>
        <w:rPr>
          <w:rFonts w:hint="eastAsia" w:ascii="宋体"/>
          <w:color w:val="auto"/>
          <w:sz w:val="24"/>
        </w:rPr>
        <w:t>班集体</w:t>
      </w:r>
      <w:r>
        <w:rPr>
          <w:rFonts w:ascii="宋体"/>
          <w:color w:val="auto"/>
          <w:sz w:val="24"/>
        </w:rPr>
        <w:t>获</w:t>
      </w:r>
      <w:r>
        <w:rPr>
          <w:rFonts w:hint="eastAsia" w:ascii="宋体"/>
          <w:color w:val="auto"/>
          <w:sz w:val="24"/>
        </w:rPr>
        <w:t>奖加分：一、二、三等奖分别加1</w:t>
      </w:r>
      <w:r>
        <w:rPr>
          <w:rFonts w:ascii="宋体"/>
          <w:color w:val="auto"/>
          <w:sz w:val="24"/>
        </w:rPr>
        <w:t>、</w:t>
      </w:r>
      <w:r>
        <w:rPr>
          <w:rFonts w:hint="eastAsia" w:ascii="宋体"/>
          <w:color w:val="auto"/>
          <w:sz w:val="24"/>
        </w:rPr>
        <w:t>0.5、0.3</w:t>
      </w:r>
      <w:r>
        <w:rPr>
          <w:rFonts w:ascii="宋体"/>
          <w:color w:val="auto"/>
          <w:sz w:val="24"/>
        </w:rPr>
        <w:t>分。</w:t>
      </w:r>
    </w:p>
    <w:p>
      <w:pPr>
        <w:snapToGrid w:val="0"/>
        <w:spacing w:line="400" w:lineRule="exact"/>
        <w:ind w:left="0" w:leftChars="0" w:firstLine="420" w:firstLineChars="175"/>
        <w:textAlignment w:val="baseline"/>
        <w:rPr>
          <w:rFonts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7、学校（年段）组织的全校性竞赛活动包括：歌咏比赛、文艺汇演评比、国旗下演讲比赛等。以上活动和竞赛等所认定的时间均已公布为准，得分计算在当月。未列及的其他德育方面的竞赛和活动，由政教保卫处研究后酌情加分。</w:t>
      </w:r>
    </w:p>
    <w:p>
      <w:pPr>
        <w:spacing w:line="400" w:lineRule="exact"/>
        <w:rPr>
          <w:b/>
          <w:bCs/>
          <w:color w:val="auto"/>
          <w:sz w:val="28"/>
          <w:szCs w:val="28"/>
        </w:rPr>
      </w:pPr>
    </w:p>
    <w:p>
      <w:pPr>
        <w:spacing w:line="400" w:lineRule="exac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奖惩办法：</w:t>
      </w:r>
    </w:p>
    <w:p>
      <w:pPr>
        <w:spacing w:line="400" w:lineRule="exact"/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（1）以年段为单位，按得分进行排名，分成三等，一等奖每月津贴250元，二等奖每月津贴200元，三等奖每月津贴150元，津贴由傅港生教育基金会支付。</w:t>
      </w:r>
    </w:p>
    <w:p>
      <w:pPr>
        <w:spacing w:line="400" w:lineRule="exact"/>
        <w:ind w:firstLine="562" w:firstLineChars="200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</w:rPr>
        <w:t>（2）此量化考评结果将作为评先评优的主要依据，在硬件都同时具备的情况下，优先推荐获得一等奖次数较多的班级的班主任。</w:t>
      </w:r>
    </w:p>
    <w:sectPr>
      <w:footerReference r:id="rId3" w:type="default"/>
      <w:footerReference r:id="rId4" w:type="even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B94"/>
    <w:rsid w:val="00002960"/>
    <w:rsid w:val="0005034C"/>
    <w:rsid w:val="00051078"/>
    <w:rsid w:val="0005220C"/>
    <w:rsid w:val="00055CD1"/>
    <w:rsid w:val="00061549"/>
    <w:rsid w:val="00062744"/>
    <w:rsid w:val="00073020"/>
    <w:rsid w:val="00091171"/>
    <w:rsid w:val="0009498F"/>
    <w:rsid w:val="000B7C57"/>
    <w:rsid w:val="000C2F2B"/>
    <w:rsid w:val="000D284D"/>
    <w:rsid w:val="0010171A"/>
    <w:rsid w:val="00114269"/>
    <w:rsid w:val="00117141"/>
    <w:rsid w:val="001172CF"/>
    <w:rsid w:val="00130012"/>
    <w:rsid w:val="00131A9F"/>
    <w:rsid w:val="0013667E"/>
    <w:rsid w:val="001600AA"/>
    <w:rsid w:val="00175CCD"/>
    <w:rsid w:val="0019690C"/>
    <w:rsid w:val="001B3CC2"/>
    <w:rsid w:val="001C2D60"/>
    <w:rsid w:val="001C7B73"/>
    <w:rsid w:val="001D4518"/>
    <w:rsid w:val="001F329E"/>
    <w:rsid w:val="001F6C82"/>
    <w:rsid w:val="00213A44"/>
    <w:rsid w:val="00220ED6"/>
    <w:rsid w:val="00246244"/>
    <w:rsid w:val="0025283F"/>
    <w:rsid w:val="0025629F"/>
    <w:rsid w:val="00264411"/>
    <w:rsid w:val="00290797"/>
    <w:rsid w:val="002E1861"/>
    <w:rsid w:val="00317E9C"/>
    <w:rsid w:val="00355591"/>
    <w:rsid w:val="00385061"/>
    <w:rsid w:val="00390E8B"/>
    <w:rsid w:val="0039299B"/>
    <w:rsid w:val="003B0D8C"/>
    <w:rsid w:val="003C6C84"/>
    <w:rsid w:val="003D2A99"/>
    <w:rsid w:val="00423BA7"/>
    <w:rsid w:val="00450170"/>
    <w:rsid w:val="00497897"/>
    <w:rsid w:val="005230F0"/>
    <w:rsid w:val="00542580"/>
    <w:rsid w:val="005A3F5E"/>
    <w:rsid w:val="005B739B"/>
    <w:rsid w:val="005D2592"/>
    <w:rsid w:val="006010A7"/>
    <w:rsid w:val="006065C2"/>
    <w:rsid w:val="0061795A"/>
    <w:rsid w:val="006228DB"/>
    <w:rsid w:val="00640082"/>
    <w:rsid w:val="00646782"/>
    <w:rsid w:val="0064744F"/>
    <w:rsid w:val="00650B14"/>
    <w:rsid w:val="006532CB"/>
    <w:rsid w:val="006770F7"/>
    <w:rsid w:val="00691325"/>
    <w:rsid w:val="00693592"/>
    <w:rsid w:val="00695B94"/>
    <w:rsid w:val="006A0447"/>
    <w:rsid w:val="006A4483"/>
    <w:rsid w:val="006B25F7"/>
    <w:rsid w:val="006C2349"/>
    <w:rsid w:val="006D2E1F"/>
    <w:rsid w:val="006D3D7D"/>
    <w:rsid w:val="006D565A"/>
    <w:rsid w:val="007124D2"/>
    <w:rsid w:val="00721C79"/>
    <w:rsid w:val="00731EB6"/>
    <w:rsid w:val="0074765E"/>
    <w:rsid w:val="007626C6"/>
    <w:rsid w:val="007A4CC8"/>
    <w:rsid w:val="007D4AC8"/>
    <w:rsid w:val="00835626"/>
    <w:rsid w:val="00845A3B"/>
    <w:rsid w:val="00862166"/>
    <w:rsid w:val="00862BD6"/>
    <w:rsid w:val="00865700"/>
    <w:rsid w:val="00873E99"/>
    <w:rsid w:val="008C0FC0"/>
    <w:rsid w:val="008F00FA"/>
    <w:rsid w:val="008F2980"/>
    <w:rsid w:val="00911790"/>
    <w:rsid w:val="00912BD6"/>
    <w:rsid w:val="00915783"/>
    <w:rsid w:val="009260FB"/>
    <w:rsid w:val="009457A0"/>
    <w:rsid w:val="00964DEB"/>
    <w:rsid w:val="00984580"/>
    <w:rsid w:val="009B2447"/>
    <w:rsid w:val="00A03763"/>
    <w:rsid w:val="00A3053F"/>
    <w:rsid w:val="00A57437"/>
    <w:rsid w:val="00A713CE"/>
    <w:rsid w:val="00A845C0"/>
    <w:rsid w:val="00A85C73"/>
    <w:rsid w:val="00A91C97"/>
    <w:rsid w:val="00AA7447"/>
    <w:rsid w:val="00AC3487"/>
    <w:rsid w:val="00AF5601"/>
    <w:rsid w:val="00B50B24"/>
    <w:rsid w:val="00B602CF"/>
    <w:rsid w:val="00BC4DC5"/>
    <w:rsid w:val="00BE600F"/>
    <w:rsid w:val="00BF693F"/>
    <w:rsid w:val="00C101CF"/>
    <w:rsid w:val="00C130BC"/>
    <w:rsid w:val="00C36F5F"/>
    <w:rsid w:val="00C62E79"/>
    <w:rsid w:val="00C71557"/>
    <w:rsid w:val="00C9240F"/>
    <w:rsid w:val="00C96161"/>
    <w:rsid w:val="00CB23A7"/>
    <w:rsid w:val="00CB488F"/>
    <w:rsid w:val="00CC054C"/>
    <w:rsid w:val="00CD7730"/>
    <w:rsid w:val="00D03A56"/>
    <w:rsid w:val="00D07DE0"/>
    <w:rsid w:val="00D1206F"/>
    <w:rsid w:val="00D76A6E"/>
    <w:rsid w:val="00D81E9F"/>
    <w:rsid w:val="00DA6E39"/>
    <w:rsid w:val="00DB4D32"/>
    <w:rsid w:val="00DF6141"/>
    <w:rsid w:val="00E1112A"/>
    <w:rsid w:val="00E53A19"/>
    <w:rsid w:val="00EA0C0C"/>
    <w:rsid w:val="00ED1C63"/>
    <w:rsid w:val="00F012E1"/>
    <w:rsid w:val="00F166A6"/>
    <w:rsid w:val="00F3579E"/>
    <w:rsid w:val="00F367C2"/>
    <w:rsid w:val="00F56FDD"/>
    <w:rsid w:val="00F8244F"/>
    <w:rsid w:val="00FA5855"/>
    <w:rsid w:val="00FD6B2A"/>
    <w:rsid w:val="25E31ACE"/>
    <w:rsid w:val="2B76138D"/>
    <w:rsid w:val="2C6943D4"/>
    <w:rsid w:val="3C4D3F21"/>
    <w:rsid w:val="4B1A13DA"/>
    <w:rsid w:val="57183B4C"/>
    <w:rsid w:val="6A3536B0"/>
    <w:rsid w:val="753D52A3"/>
    <w:rsid w:val="7E384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FB900-150E-4D34-B5D0-24941C15F1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333</Words>
  <Characters>1902</Characters>
  <Lines>15</Lines>
  <Paragraphs>4</Paragraphs>
  <TotalTime>23</TotalTime>
  <ScaleCrop>false</ScaleCrop>
  <LinksUpToDate>false</LinksUpToDate>
  <CharactersWithSpaces>2231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2018-05-07T11:12:00Z</dcterms:created>
  <dc:creator>Lenovo User</dc:creator>
  <cp:lastModifiedBy>想飞的鱼</cp:lastModifiedBy>
  <cp:lastPrinted>2018-05-13T09:23:00Z</cp:lastPrinted>
  <dcterms:modified xsi:type="dcterms:W3CDTF">2018-09-21T01:25:04Z</dcterms:modified>
  <dc:title>侨光中学班主任工作量化考核方案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